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1762" w14:textId="77777777" w:rsidR="008E2C55" w:rsidRDefault="008E2C55">
      <w:pPr>
        <w:pStyle w:val="TEXTEdersolution"/>
        <w:ind w:left="2160"/>
        <w:jc w:val="both"/>
        <w:rPr>
          <w:lang w:val="fr-CA"/>
        </w:rPr>
        <w:sectPr w:rsidR="008E2C55" w:rsidSect="00E63202">
          <w:footerReference w:type="even" r:id="rId8"/>
          <w:footerReference w:type="default" r:id="rId9"/>
          <w:pgSz w:w="12242" w:h="20163" w:code="5"/>
          <w:pgMar w:top="2160" w:right="648" w:bottom="1080" w:left="1440" w:header="706" w:footer="706" w:gutter="0"/>
          <w:pgNumType w:start="5895"/>
          <w:cols w:space="708"/>
          <w:docGrid w:linePitch="360"/>
        </w:sectPr>
      </w:pPr>
    </w:p>
    <w:p w14:paraId="55CBC745" w14:textId="1CC77080" w:rsidR="00325944" w:rsidRPr="00116AD6" w:rsidRDefault="00325944">
      <w:pPr>
        <w:pStyle w:val="TEXTEdersolution"/>
        <w:ind w:left="2160"/>
        <w:jc w:val="both"/>
        <w:rPr>
          <w:lang w:val="fr-CA"/>
        </w:rPr>
      </w:pPr>
      <w:r w:rsidRPr="00116AD6">
        <w:rPr>
          <w:lang w:val="fr-CA"/>
        </w:rPr>
        <w:lastRenderedPageBreak/>
        <w:t>Province de Québec</w:t>
      </w:r>
    </w:p>
    <w:p w14:paraId="05A8874C" w14:textId="77777777" w:rsidR="00325944" w:rsidRPr="00116AD6" w:rsidRDefault="00325944">
      <w:pPr>
        <w:pStyle w:val="TEXTEdersolution"/>
        <w:ind w:left="2160"/>
        <w:jc w:val="both"/>
        <w:rPr>
          <w:lang w:val="fr-CA"/>
        </w:rPr>
      </w:pPr>
      <w:r w:rsidRPr="00116AD6">
        <w:rPr>
          <w:lang w:val="fr-CA"/>
        </w:rPr>
        <w:t>Municipalité du Canton de Roxton</w:t>
      </w:r>
    </w:p>
    <w:p w14:paraId="2D5B314C" w14:textId="77777777" w:rsidR="00325944" w:rsidRDefault="00325944">
      <w:pPr>
        <w:pStyle w:val="TEXTEdersolution"/>
        <w:ind w:left="2160"/>
        <w:jc w:val="both"/>
        <w:rPr>
          <w:lang w:val="fr-CA"/>
        </w:rPr>
      </w:pPr>
    </w:p>
    <w:p w14:paraId="0786F71B" w14:textId="77777777" w:rsidR="00F04829" w:rsidRDefault="00F04829">
      <w:pPr>
        <w:pStyle w:val="TEXTEdersolution"/>
        <w:ind w:left="2160"/>
        <w:jc w:val="both"/>
        <w:rPr>
          <w:lang w:val="fr-CA"/>
        </w:rPr>
      </w:pPr>
    </w:p>
    <w:p w14:paraId="2C805458" w14:textId="7F7485E2" w:rsidR="00821B94" w:rsidRPr="00AA547A" w:rsidRDefault="00821B94" w:rsidP="00D70A53">
      <w:pPr>
        <w:pStyle w:val="TEXTEdersolution"/>
        <w:ind w:left="2160"/>
        <w:jc w:val="both"/>
        <w:rPr>
          <w:lang w:val="fr-CA"/>
        </w:rPr>
      </w:pPr>
      <w:r w:rsidRPr="00AA547A">
        <w:rPr>
          <w:lang w:val="fr-CA"/>
        </w:rPr>
        <w:t>À une session ordinaire du conseil de la Municipalité du Canton de Roxton, tenue l</w:t>
      </w:r>
      <w:r>
        <w:rPr>
          <w:lang w:val="fr-CA"/>
        </w:rPr>
        <w:t xml:space="preserve">e </w:t>
      </w:r>
      <w:r w:rsidR="00FD4FE2">
        <w:rPr>
          <w:lang w:val="fr-CA"/>
        </w:rPr>
        <w:t>15</w:t>
      </w:r>
      <w:r w:rsidR="00D70A53">
        <w:rPr>
          <w:lang w:val="fr-CA"/>
        </w:rPr>
        <w:t xml:space="preserve"> </w:t>
      </w:r>
      <w:r w:rsidR="00FD4FE2">
        <w:rPr>
          <w:lang w:val="fr-CA"/>
        </w:rPr>
        <w:t>janvier</w:t>
      </w:r>
      <w:r>
        <w:rPr>
          <w:lang w:val="fr-CA"/>
        </w:rPr>
        <w:t xml:space="preserve"> 202</w:t>
      </w:r>
      <w:r w:rsidR="00FD4FE2">
        <w:rPr>
          <w:lang w:val="fr-CA"/>
        </w:rPr>
        <w:t>4</w:t>
      </w:r>
      <w:r w:rsidRPr="00AA547A">
        <w:rPr>
          <w:lang w:val="fr-CA"/>
        </w:rPr>
        <w:t xml:space="preserve"> à 19h30 au lieu ordinaire de séances, conformément aux dispositions du Code municipal de la Province de Québec.</w:t>
      </w:r>
    </w:p>
    <w:p w14:paraId="361241EF" w14:textId="77777777" w:rsidR="004555B8" w:rsidRPr="00116AD6" w:rsidRDefault="004555B8">
      <w:pPr>
        <w:pStyle w:val="TEXTEdersolution"/>
        <w:ind w:left="2160"/>
        <w:jc w:val="both"/>
        <w:rPr>
          <w:lang w:val="fr-CA"/>
        </w:rPr>
      </w:pPr>
    </w:p>
    <w:p w14:paraId="293BAF31" w14:textId="77777777" w:rsidR="00325944" w:rsidRPr="00116AD6" w:rsidRDefault="00325944">
      <w:pPr>
        <w:pStyle w:val="TEXTEdersolution"/>
        <w:ind w:left="2160"/>
        <w:jc w:val="both"/>
        <w:rPr>
          <w:lang w:val="fr-CA"/>
        </w:rPr>
      </w:pPr>
      <w:r w:rsidRPr="00116AD6">
        <w:rPr>
          <w:b/>
          <w:bCs/>
          <w:u w:val="single"/>
          <w:lang w:val="fr-CA"/>
        </w:rPr>
        <w:t>À laquelle étaient présents</w:t>
      </w:r>
      <w:r w:rsidRPr="00116AD6">
        <w:rPr>
          <w:lang w:val="fr-CA"/>
        </w:rPr>
        <w:t> :</w:t>
      </w:r>
    </w:p>
    <w:p w14:paraId="71BCC490" w14:textId="77777777" w:rsidR="00325944" w:rsidRPr="00116AD6" w:rsidRDefault="00325944">
      <w:pPr>
        <w:pStyle w:val="TEXTEdersolution"/>
        <w:ind w:left="2160"/>
        <w:jc w:val="both"/>
        <w:rPr>
          <w:lang w:val="fr-CA"/>
        </w:rPr>
      </w:pPr>
    </w:p>
    <w:p w14:paraId="71CDB960" w14:textId="44178E16" w:rsidR="00325944" w:rsidRPr="00116AD6" w:rsidRDefault="00325944" w:rsidP="00D6628F">
      <w:pPr>
        <w:pStyle w:val="TEXTEdersolution"/>
        <w:tabs>
          <w:tab w:val="right" w:pos="3960"/>
          <w:tab w:val="left" w:pos="4320"/>
        </w:tabs>
        <w:ind w:left="2160"/>
        <w:jc w:val="both"/>
        <w:rPr>
          <w:lang w:val="fr-CA"/>
        </w:rPr>
      </w:pPr>
      <w:r w:rsidRPr="00116AD6">
        <w:rPr>
          <w:lang w:val="fr-CA"/>
        </w:rPr>
        <w:tab/>
        <w:t>Le maire</w:t>
      </w:r>
      <w:r w:rsidR="00D70A53">
        <w:rPr>
          <w:lang w:val="fr-CA"/>
        </w:rPr>
        <w:t>-suppléant</w:t>
      </w:r>
      <w:r w:rsidRPr="00116AD6">
        <w:rPr>
          <w:lang w:val="fr-CA"/>
        </w:rPr>
        <w:t> :</w:t>
      </w:r>
      <w:r w:rsidRPr="00116AD6">
        <w:rPr>
          <w:lang w:val="fr-CA"/>
        </w:rPr>
        <w:tab/>
      </w:r>
      <w:r w:rsidR="00D70A53">
        <w:rPr>
          <w:lang w:val="fr-CA"/>
        </w:rPr>
        <w:t>M. Stéphane Beauregard</w:t>
      </w:r>
    </w:p>
    <w:p w14:paraId="118F4677" w14:textId="33065767" w:rsidR="00D70A53" w:rsidRDefault="00325944">
      <w:pPr>
        <w:pStyle w:val="TEXTEdersolution"/>
        <w:tabs>
          <w:tab w:val="right" w:pos="3960"/>
          <w:tab w:val="left" w:pos="4320"/>
        </w:tabs>
        <w:ind w:left="2160"/>
        <w:jc w:val="both"/>
        <w:rPr>
          <w:lang w:val="fr-CA"/>
        </w:rPr>
      </w:pPr>
      <w:r w:rsidRPr="00116AD6">
        <w:rPr>
          <w:lang w:val="fr-CA"/>
        </w:rPr>
        <w:tab/>
        <w:t>Les conseillers :</w:t>
      </w:r>
      <w:r w:rsidRPr="00116AD6">
        <w:rPr>
          <w:lang w:val="fr-CA"/>
        </w:rPr>
        <w:tab/>
      </w:r>
      <w:r w:rsidR="00D70A53" w:rsidRPr="00116AD6">
        <w:rPr>
          <w:lang w:val="fr-CA"/>
        </w:rPr>
        <w:t xml:space="preserve">M. </w:t>
      </w:r>
      <w:r w:rsidR="00D70A53">
        <w:rPr>
          <w:lang w:val="fr-CA"/>
        </w:rPr>
        <w:t>Pascal Richard</w:t>
      </w:r>
    </w:p>
    <w:p w14:paraId="4E5ACE00" w14:textId="46B839A4" w:rsidR="00BB2AA4" w:rsidRDefault="00D70A53">
      <w:pPr>
        <w:pStyle w:val="TEXTEdersolution"/>
        <w:tabs>
          <w:tab w:val="right" w:pos="3960"/>
          <w:tab w:val="left" w:pos="4320"/>
        </w:tabs>
        <w:ind w:left="2160"/>
        <w:jc w:val="both"/>
        <w:rPr>
          <w:lang w:val="fr-CA"/>
        </w:rPr>
      </w:pPr>
      <w:r>
        <w:rPr>
          <w:lang w:val="fr-CA"/>
        </w:rPr>
        <w:tab/>
      </w:r>
      <w:r>
        <w:rPr>
          <w:lang w:val="fr-CA"/>
        </w:rPr>
        <w:tab/>
      </w:r>
      <w:r w:rsidR="00BB2AA4">
        <w:rPr>
          <w:lang w:val="fr-CA"/>
        </w:rPr>
        <w:t>M. Stéphane Martin</w:t>
      </w:r>
    </w:p>
    <w:p w14:paraId="753EDDCD" w14:textId="2837BB5F" w:rsidR="00980326" w:rsidRDefault="001E3865">
      <w:pPr>
        <w:pStyle w:val="TEXTEdersolution"/>
        <w:tabs>
          <w:tab w:val="right" w:pos="3960"/>
          <w:tab w:val="left" w:pos="4320"/>
        </w:tabs>
        <w:ind w:left="2160"/>
        <w:jc w:val="both"/>
        <w:rPr>
          <w:lang w:val="fr-CA"/>
        </w:rPr>
      </w:pPr>
      <w:r>
        <w:rPr>
          <w:lang w:val="fr-CA"/>
        </w:rPr>
        <w:tab/>
      </w:r>
      <w:r>
        <w:rPr>
          <w:lang w:val="fr-CA"/>
        </w:rPr>
        <w:tab/>
      </w:r>
      <w:r w:rsidR="00980326" w:rsidRPr="00116AD6">
        <w:rPr>
          <w:lang w:val="fr-CA"/>
        </w:rPr>
        <w:t>M. François Légaré</w:t>
      </w:r>
    </w:p>
    <w:p w14:paraId="1B66E81F" w14:textId="1421723A" w:rsidR="007642CA" w:rsidRDefault="007642CA">
      <w:pPr>
        <w:pStyle w:val="TEXTEdersolution"/>
        <w:tabs>
          <w:tab w:val="right" w:pos="3960"/>
          <w:tab w:val="left" w:pos="4320"/>
        </w:tabs>
        <w:ind w:left="2160"/>
        <w:jc w:val="both"/>
        <w:rPr>
          <w:lang w:val="fr-CA"/>
        </w:rPr>
      </w:pPr>
      <w:r>
        <w:rPr>
          <w:lang w:val="fr-CA"/>
        </w:rPr>
        <w:tab/>
      </w:r>
      <w:r>
        <w:rPr>
          <w:lang w:val="fr-CA"/>
        </w:rPr>
        <w:tab/>
        <w:t>M. François Gastonguay</w:t>
      </w:r>
    </w:p>
    <w:p w14:paraId="266FC459" w14:textId="42C5A941" w:rsidR="002A45BD" w:rsidRDefault="00325944">
      <w:pPr>
        <w:pStyle w:val="TEXTEdersolution"/>
        <w:tabs>
          <w:tab w:val="right" w:pos="3960"/>
          <w:tab w:val="left" w:pos="4320"/>
        </w:tabs>
        <w:ind w:left="2160"/>
        <w:jc w:val="both"/>
        <w:rPr>
          <w:lang w:val="fr-CA"/>
        </w:rPr>
      </w:pPr>
      <w:r w:rsidRPr="00116AD6">
        <w:rPr>
          <w:lang w:val="fr-CA"/>
        </w:rPr>
        <w:tab/>
      </w:r>
      <w:r w:rsidRPr="00116AD6">
        <w:rPr>
          <w:lang w:val="fr-CA"/>
        </w:rPr>
        <w:tab/>
      </w:r>
      <w:r w:rsidR="00980326" w:rsidRPr="00116AD6">
        <w:rPr>
          <w:lang w:val="fr-CA"/>
        </w:rPr>
        <w:t>M. Éric Beauregard</w:t>
      </w:r>
    </w:p>
    <w:p w14:paraId="567A3EDB" w14:textId="77777777" w:rsidR="00420E1E" w:rsidRDefault="00420E1E">
      <w:pPr>
        <w:pStyle w:val="TEXTEdersolution"/>
        <w:tabs>
          <w:tab w:val="right" w:pos="3960"/>
          <w:tab w:val="left" w:pos="4320"/>
        </w:tabs>
        <w:ind w:left="2160"/>
        <w:jc w:val="both"/>
        <w:rPr>
          <w:lang w:val="fr-CA"/>
        </w:rPr>
      </w:pPr>
    </w:p>
    <w:p w14:paraId="2E06177D" w14:textId="080D751D" w:rsidR="00420E1E" w:rsidRDefault="00420E1E">
      <w:pPr>
        <w:pStyle w:val="TEXTEdersolution"/>
        <w:tabs>
          <w:tab w:val="right" w:pos="3960"/>
          <w:tab w:val="left" w:pos="4320"/>
        </w:tabs>
        <w:ind w:left="2160"/>
        <w:jc w:val="both"/>
        <w:rPr>
          <w:lang w:val="fr-CA"/>
        </w:rPr>
      </w:pPr>
      <w:r>
        <w:rPr>
          <w:lang w:val="fr-CA"/>
        </w:rPr>
        <w:t xml:space="preserve">Était absent : </w:t>
      </w:r>
      <w:r w:rsidR="004C1C30">
        <w:rPr>
          <w:lang w:val="fr-CA"/>
        </w:rPr>
        <w:tab/>
      </w:r>
      <w:r w:rsidR="004C1C30">
        <w:rPr>
          <w:lang w:val="fr-CA"/>
        </w:rPr>
        <w:tab/>
      </w:r>
      <w:r w:rsidR="001E3865">
        <w:rPr>
          <w:lang w:val="fr-CA"/>
        </w:rPr>
        <w:t xml:space="preserve"> </w:t>
      </w:r>
      <w:r w:rsidR="00D70A53" w:rsidRPr="00116AD6">
        <w:rPr>
          <w:lang w:val="fr-CA"/>
        </w:rPr>
        <w:t>M. Stéphane Beauchemin</w:t>
      </w:r>
      <w:r w:rsidR="00D70A53">
        <w:rPr>
          <w:lang w:val="fr-CA"/>
        </w:rPr>
        <w:t>, maire</w:t>
      </w:r>
    </w:p>
    <w:p w14:paraId="3BA84A5B" w14:textId="77777777" w:rsidR="00420E1E" w:rsidRPr="00116AD6" w:rsidRDefault="00420E1E">
      <w:pPr>
        <w:pStyle w:val="TEXTEdersolution"/>
        <w:tabs>
          <w:tab w:val="right" w:pos="3960"/>
          <w:tab w:val="left" w:pos="4320"/>
        </w:tabs>
        <w:ind w:left="2160"/>
        <w:jc w:val="both"/>
        <w:rPr>
          <w:lang w:val="fr-CA"/>
        </w:rPr>
      </w:pPr>
    </w:p>
    <w:p w14:paraId="28CC5C01" w14:textId="4367AFDA" w:rsidR="00325944" w:rsidRPr="00116AD6" w:rsidRDefault="00C904B8">
      <w:pPr>
        <w:pStyle w:val="TEXTEdersolution"/>
        <w:tabs>
          <w:tab w:val="right" w:pos="3960"/>
          <w:tab w:val="left" w:pos="4320"/>
        </w:tabs>
        <w:ind w:left="2160"/>
        <w:jc w:val="both"/>
        <w:rPr>
          <w:lang w:val="fr-CA"/>
        </w:rPr>
      </w:pPr>
      <w:r>
        <w:rPr>
          <w:lang w:val="fr-CA"/>
        </w:rPr>
        <w:t xml:space="preserve">Mme </w:t>
      </w:r>
      <w:r w:rsidR="001242DF">
        <w:rPr>
          <w:lang w:val="fr-CA"/>
        </w:rPr>
        <w:t>Caroline Choquette</w:t>
      </w:r>
      <w:r w:rsidR="009154F9">
        <w:rPr>
          <w:lang w:val="fr-CA"/>
        </w:rPr>
        <w:t>, directrice générale et greffière-trésorière est également présente.</w:t>
      </w:r>
    </w:p>
    <w:p w14:paraId="42F26BC1" w14:textId="77777777" w:rsidR="00325944" w:rsidRPr="00116AD6" w:rsidRDefault="00325944">
      <w:pPr>
        <w:pStyle w:val="TEXTEdersolution"/>
        <w:tabs>
          <w:tab w:val="right" w:pos="3960"/>
          <w:tab w:val="left" w:pos="4320"/>
        </w:tabs>
        <w:ind w:left="2160"/>
        <w:jc w:val="both"/>
        <w:rPr>
          <w:lang w:val="fr-CA"/>
        </w:rPr>
      </w:pPr>
    </w:p>
    <w:p w14:paraId="691C9956" w14:textId="20C9F1BB" w:rsidR="00325944" w:rsidRPr="00116AD6" w:rsidRDefault="00325944">
      <w:pPr>
        <w:pStyle w:val="TEXTEdersolution"/>
        <w:tabs>
          <w:tab w:val="right" w:pos="3960"/>
          <w:tab w:val="left" w:pos="4320"/>
        </w:tabs>
        <w:ind w:left="2160"/>
        <w:jc w:val="both"/>
        <w:rPr>
          <w:lang w:val="fr-CA"/>
        </w:rPr>
      </w:pPr>
      <w:r w:rsidRPr="00116AD6">
        <w:rPr>
          <w:lang w:val="fr-CA"/>
        </w:rPr>
        <w:t>Tous formant quorum sous la présidence du maire</w:t>
      </w:r>
      <w:r w:rsidR="00D70A53">
        <w:rPr>
          <w:lang w:val="fr-CA"/>
        </w:rPr>
        <w:t>-suppléant</w:t>
      </w:r>
      <w:r w:rsidRPr="00116AD6">
        <w:rPr>
          <w:lang w:val="fr-CA"/>
        </w:rPr>
        <w:t>.</w:t>
      </w:r>
    </w:p>
    <w:p w14:paraId="09336A5D" w14:textId="77777777" w:rsidR="00EA7372" w:rsidRPr="00116AD6" w:rsidRDefault="00EA7372">
      <w:pPr>
        <w:pStyle w:val="TEXTEdersolution"/>
        <w:tabs>
          <w:tab w:val="right" w:pos="3960"/>
          <w:tab w:val="left" w:pos="4320"/>
        </w:tabs>
        <w:ind w:left="2160"/>
        <w:jc w:val="both"/>
        <w:rPr>
          <w:lang w:val="fr-CA"/>
        </w:rPr>
      </w:pPr>
    </w:p>
    <w:p w14:paraId="14841767" w14:textId="77777777" w:rsidR="00325944" w:rsidRPr="00116AD6" w:rsidRDefault="00325944">
      <w:pPr>
        <w:pStyle w:val="TEXTEdersolution"/>
        <w:tabs>
          <w:tab w:val="right" w:pos="9720"/>
        </w:tabs>
        <w:ind w:left="0"/>
        <w:jc w:val="both"/>
        <w:rPr>
          <w:lang w:val="fr-CA"/>
        </w:rPr>
      </w:pPr>
    </w:p>
    <w:p w14:paraId="2A8284F0" w14:textId="6785C01F" w:rsidR="004310FE" w:rsidRPr="00116AD6" w:rsidRDefault="00FD4FE2" w:rsidP="00CA0335">
      <w:pPr>
        <w:pStyle w:val="TEXTEdersolution"/>
        <w:tabs>
          <w:tab w:val="left" w:pos="2160"/>
          <w:tab w:val="right" w:pos="9720"/>
        </w:tabs>
        <w:ind w:left="2700" w:hanging="2700"/>
        <w:jc w:val="both"/>
        <w:rPr>
          <w:b/>
          <w:u w:val="single"/>
          <w:lang w:val="fr-CA"/>
        </w:rPr>
      </w:pPr>
      <w:r>
        <w:rPr>
          <w:lang w:val="fr-CA"/>
        </w:rPr>
        <w:t>01</w:t>
      </w:r>
      <w:r w:rsidR="00746B9D" w:rsidRPr="00116AD6">
        <w:rPr>
          <w:lang w:val="fr-CA"/>
        </w:rPr>
        <w:t>-</w:t>
      </w:r>
      <w:r>
        <w:rPr>
          <w:lang w:val="fr-CA"/>
        </w:rPr>
        <w:t>01</w:t>
      </w:r>
      <w:r w:rsidR="00340D48" w:rsidRPr="00116AD6">
        <w:rPr>
          <w:lang w:val="fr-CA"/>
        </w:rPr>
        <w:t>-20</w:t>
      </w:r>
      <w:r w:rsidR="005D55C7">
        <w:rPr>
          <w:lang w:val="fr-CA"/>
        </w:rPr>
        <w:t>2</w:t>
      </w:r>
      <w:r>
        <w:rPr>
          <w:lang w:val="fr-CA"/>
        </w:rPr>
        <w:t>4</w:t>
      </w:r>
      <w:r w:rsidR="00325944" w:rsidRPr="00116AD6">
        <w:rPr>
          <w:lang w:val="fr-CA"/>
        </w:rPr>
        <w:tab/>
      </w:r>
      <w:r w:rsidR="004310FE" w:rsidRPr="00116AD6">
        <w:rPr>
          <w:lang w:val="fr-CA"/>
        </w:rPr>
        <w:t>1.</w:t>
      </w:r>
      <w:r w:rsidR="004310FE" w:rsidRPr="00116AD6">
        <w:rPr>
          <w:lang w:val="fr-CA"/>
        </w:rPr>
        <w:tab/>
      </w:r>
      <w:r w:rsidR="004310FE" w:rsidRPr="00116AD6">
        <w:rPr>
          <w:b/>
          <w:u w:val="single"/>
          <w:lang w:val="fr-CA"/>
        </w:rPr>
        <w:t>Adoption de l’ordre du jour</w:t>
      </w:r>
    </w:p>
    <w:p w14:paraId="6C32BFB4" w14:textId="77777777" w:rsidR="004310FE" w:rsidRPr="00116AD6" w:rsidRDefault="004310FE" w:rsidP="004310FE">
      <w:pPr>
        <w:pStyle w:val="TEXTEdersolution"/>
        <w:tabs>
          <w:tab w:val="right" w:pos="9720"/>
        </w:tabs>
        <w:ind w:left="0"/>
        <w:jc w:val="both"/>
        <w:rPr>
          <w:lang w:val="fr-CA"/>
        </w:rPr>
      </w:pPr>
    </w:p>
    <w:p w14:paraId="71F15865" w14:textId="64790B48" w:rsidR="004310FE" w:rsidRPr="00116AD6" w:rsidRDefault="004310FE" w:rsidP="004310FE">
      <w:pPr>
        <w:pStyle w:val="TEXTEdersolution"/>
        <w:tabs>
          <w:tab w:val="left" w:pos="2160"/>
          <w:tab w:val="right" w:pos="9720"/>
        </w:tabs>
        <w:ind w:left="2700"/>
        <w:jc w:val="both"/>
        <w:rPr>
          <w:bCs/>
          <w:lang w:val="fr-CA"/>
        </w:rPr>
      </w:pPr>
      <w:r w:rsidRPr="00116AD6">
        <w:rPr>
          <w:bCs/>
          <w:lang w:val="fr-CA"/>
        </w:rPr>
        <w:t>Il es</w:t>
      </w:r>
      <w:r w:rsidR="00E56EFB" w:rsidRPr="00116AD6">
        <w:rPr>
          <w:bCs/>
          <w:lang w:val="fr-CA"/>
        </w:rPr>
        <w:t xml:space="preserve">t proposé par </w:t>
      </w:r>
      <w:r w:rsidR="00874ABF">
        <w:rPr>
          <w:bCs/>
          <w:lang w:val="fr-CA"/>
        </w:rPr>
        <w:t>M.</w:t>
      </w:r>
      <w:r w:rsidR="002F6E69">
        <w:rPr>
          <w:bCs/>
          <w:lang w:val="fr-CA"/>
        </w:rPr>
        <w:t xml:space="preserve"> </w:t>
      </w:r>
      <w:r w:rsidR="00685BA7">
        <w:rPr>
          <w:bCs/>
          <w:lang w:val="fr-CA"/>
        </w:rPr>
        <w:t>Stéphane Martin</w:t>
      </w:r>
    </w:p>
    <w:p w14:paraId="52D90C35" w14:textId="1E537E73" w:rsidR="004310FE" w:rsidRPr="00116AD6" w:rsidRDefault="00E56EFB" w:rsidP="004310FE">
      <w:pPr>
        <w:pStyle w:val="TEXTEdersolution"/>
        <w:tabs>
          <w:tab w:val="left" w:pos="2160"/>
          <w:tab w:val="right" w:pos="9720"/>
        </w:tabs>
        <w:ind w:left="2700"/>
        <w:jc w:val="both"/>
        <w:rPr>
          <w:bCs/>
          <w:lang w:val="fr-CA"/>
        </w:rPr>
      </w:pPr>
      <w:r w:rsidRPr="00116AD6">
        <w:rPr>
          <w:bCs/>
          <w:lang w:val="fr-CA"/>
        </w:rPr>
        <w:t xml:space="preserve">appuyé par </w:t>
      </w:r>
      <w:r w:rsidR="007F5E47">
        <w:rPr>
          <w:bCs/>
          <w:lang w:val="fr-CA"/>
        </w:rPr>
        <w:t>M</w:t>
      </w:r>
      <w:r w:rsidR="00B25826">
        <w:rPr>
          <w:bCs/>
          <w:lang w:val="fr-CA"/>
        </w:rPr>
        <w:t xml:space="preserve">. </w:t>
      </w:r>
      <w:r w:rsidR="00685BA7">
        <w:rPr>
          <w:bCs/>
          <w:lang w:val="fr-CA"/>
        </w:rPr>
        <w:t>Pascal Richard</w:t>
      </w:r>
    </w:p>
    <w:p w14:paraId="6BB62E49"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et résolu à l’unanimité des conseillers que l’ordre du jour soit adopté.</w:t>
      </w:r>
    </w:p>
    <w:p w14:paraId="471A88FA" w14:textId="77777777" w:rsidR="004310FE" w:rsidRPr="00116AD6" w:rsidRDefault="004310FE" w:rsidP="004310FE">
      <w:pPr>
        <w:pStyle w:val="TEXTEdersolution"/>
        <w:tabs>
          <w:tab w:val="left" w:pos="2160"/>
          <w:tab w:val="right" w:pos="9720"/>
        </w:tabs>
        <w:ind w:left="2700"/>
        <w:jc w:val="both"/>
        <w:rPr>
          <w:bCs/>
          <w:lang w:val="fr-CA"/>
        </w:rPr>
      </w:pPr>
    </w:p>
    <w:p w14:paraId="6005AC5F"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Le varia reste ouvert pour l’ajout de points en cours de séance.</w:t>
      </w:r>
    </w:p>
    <w:p w14:paraId="54B29246" w14:textId="77777777" w:rsidR="004310FE" w:rsidRPr="00116AD6" w:rsidRDefault="004310FE" w:rsidP="004310FE">
      <w:pPr>
        <w:pStyle w:val="TEXTEdersolution"/>
        <w:tabs>
          <w:tab w:val="left" w:pos="2160"/>
          <w:tab w:val="right" w:pos="9720"/>
        </w:tabs>
        <w:ind w:left="2700"/>
        <w:jc w:val="both"/>
        <w:rPr>
          <w:bCs/>
          <w:lang w:val="fr-CA"/>
        </w:rPr>
      </w:pPr>
    </w:p>
    <w:p w14:paraId="61A2787F"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ab/>
        <w:t>Adoptée</w:t>
      </w:r>
    </w:p>
    <w:p w14:paraId="30F57DA6" w14:textId="77777777" w:rsidR="004310FE" w:rsidRPr="00116AD6" w:rsidRDefault="004310FE" w:rsidP="004310FE">
      <w:pPr>
        <w:pStyle w:val="TEXTEdersolution"/>
        <w:tabs>
          <w:tab w:val="right" w:pos="9720"/>
        </w:tabs>
        <w:ind w:left="0"/>
        <w:jc w:val="both"/>
        <w:rPr>
          <w:lang w:val="fr-CA"/>
        </w:rPr>
      </w:pPr>
    </w:p>
    <w:p w14:paraId="54E21727" w14:textId="77777777" w:rsidR="004310FE" w:rsidRPr="00116AD6" w:rsidRDefault="004310FE" w:rsidP="004310FE">
      <w:pPr>
        <w:pStyle w:val="TEXTEdersolution"/>
        <w:tabs>
          <w:tab w:val="right" w:pos="9720"/>
        </w:tabs>
        <w:ind w:left="0"/>
        <w:jc w:val="center"/>
        <w:rPr>
          <w:b/>
          <w:u w:val="single"/>
          <w:lang w:val="fr-CA"/>
        </w:rPr>
      </w:pPr>
      <w:r w:rsidRPr="00116AD6">
        <w:rPr>
          <w:b/>
          <w:u w:val="single"/>
          <w:lang w:val="fr-CA"/>
        </w:rPr>
        <w:t>ORDRE DU JOUR</w:t>
      </w:r>
    </w:p>
    <w:p w14:paraId="009F28CF" w14:textId="724BDAC7" w:rsidR="004310FE" w:rsidRDefault="004310FE" w:rsidP="004310FE">
      <w:pPr>
        <w:pStyle w:val="TEXTEdersolution"/>
        <w:tabs>
          <w:tab w:val="right" w:pos="9720"/>
        </w:tabs>
        <w:ind w:left="0"/>
        <w:jc w:val="both"/>
        <w:rPr>
          <w:lang w:val="fr-CA"/>
        </w:rPr>
      </w:pPr>
    </w:p>
    <w:p w14:paraId="6530B1B2" w14:textId="77777777" w:rsidR="001D7EF1" w:rsidRDefault="001D7EF1" w:rsidP="005853F9">
      <w:pPr>
        <w:pStyle w:val="TEXTEdersolution"/>
        <w:tabs>
          <w:tab w:val="right" w:pos="9720"/>
        </w:tabs>
        <w:ind w:left="0"/>
        <w:jc w:val="both"/>
        <w:rPr>
          <w:lang w:val="fr-CA"/>
        </w:rPr>
      </w:pPr>
    </w:p>
    <w:p w14:paraId="762C679B" w14:textId="77777777" w:rsidR="00FD4FE2" w:rsidRPr="00FD4FE2" w:rsidRDefault="00FD4FE2" w:rsidP="00FD4FE2">
      <w:pPr>
        <w:numPr>
          <w:ilvl w:val="0"/>
          <w:numId w:val="1"/>
        </w:numPr>
        <w:tabs>
          <w:tab w:val="clear" w:pos="576"/>
          <w:tab w:val="num" w:pos="3240"/>
        </w:tabs>
        <w:spacing w:after="120"/>
        <w:ind w:left="3240"/>
        <w:jc w:val="both"/>
      </w:pPr>
      <w:bookmarkStart w:id="0" w:name="_Hlk58350544"/>
      <w:bookmarkStart w:id="1" w:name="_Hlk65509550"/>
      <w:r w:rsidRPr="00FD4FE2">
        <w:t>Adoption de l’ordre du jour;</w:t>
      </w:r>
    </w:p>
    <w:p w14:paraId="208FA823" w14:textId="77777777" w:rsidR="00FD4FE2" w:rsidRPr="00FD4FE2" w:rsidRDefault="00FD4FE2" w:rsidP="00FD4FE2">
      <w:pPr>
        <w:numPr>
          <w:ilvl w:val="0"/>
          <w:numId w:val="1"/>
        </w:numPr>
        <w:tabs>
          <w:tab w:val="clear" w:pos="576"/>
          <w:tab w:val="num" w:pos="3240"/>
        </w:tabs>
        <w:spacing w:after="120"/>
        <w:ind w:left="3240"/>
        <w:jc w:val="both"/>
      </w:pPr>
      <w:r w:rsidRPr="00FD4FE2">
        <w:t>Questions de l’assemblée;</w:t>
      </w:r>
    </w:p>
    <w:p w14:paraId="4231FFE3" w14:textId="77777777" w:rsidR="00FD4FE2" w:rsidRPr="00FD4FE2" w:rsidRDefault="00FD4FE2" w:rsidP="00FD4FE2">
      <w:pPr>
        <w:numPr>
          <w:ilvl w:val="0"/>
          <w:numId w:val="1"/>
        </w:numPr>
        <w:tabs>
          <w:tab w:val="clear" w:pos="576"/>
          <w:tab w:val="num" w:pos="3240"/>
        </w:tabs>
        <w:spacing w:after="120"/>
        <w:ind w:left="3240"/>
        <w:jc w:val="both"/>
      </w:pPr>
      <w:r w:rsidRPr="00FD4FE2">
        <w:t>Dépôt de la liste des contrats de plus de 2 000 $ conclus avec le contractant totalisant une dépense de plus de 25 000 $ pour l’année 2023;</w:t>
      </w:r>
    </w:p>
    <w:p w14:paraId="133271A6" w14:textId="77777777" w:rsidR="00FD4FE2" w:rsidRPr="00FD4FE2" w:rsidRDefault="00FD4FE2" w:rsidP="00FD4FE2">
      <w:pPr>
        <w:numPr>
          <w:ilvl w:val="0"/>
          <w:numId w:val="1"/>
        </w:numPr>
        <w:tabs>
          <w:tab w:val="clear" w:pos="576"/>
          <w:tab w:val="num" w:pos="3240"/>
        </w:tabs>
        <w:spacing w:after="120"/>
        <w:ind w:left="3240"/>
        <w:jc w:val="both"/>
      </w:pPr>
      <w:r w:rsidRPr="00FD4FE2">
        <w:t>Adoption des procès-verbaux des séances du 4 et 18 décembre 2023;</w:t>
      </w:r>
    </w:p>
    <w:p w14:paraId="113E9A0A" w14:textId="77777777" w:rsidR="00FD4FE2" w:rsidRPr="00FD4FE2" w:rsidRDefault="00FD4FE2" w:rsidP="00FD4FE2">
      <w:pPr>
        <w:numPr>
          <w:ilvl w:val="0"/>
          <w:numId w:val="1"/>
        </w:numPr>
        <w:tabs>
          <w:tab w:val="clear" w:pos="576"/>
          <w:tab w:val="num" w:pos="3240"/>
        </w:tabs>
        <w:spacing w:after="120"/>
        <w:ind w:left="3240"/>
        <w:jc w:val="both"/>
      </w:pPr>
      <w:r w:rsidRPr="00FD4FE2">
        <w:t>Rapport de la directrice des travaux publics;</w:t>
      </w:r>
    </w:p>
    <w:p w14:paraId="29A835F8" w14:textId="77777777" w:rsidR="00FD4FE2" w:rsidRPr="00FD4FE2" w:rsidRDefault="00FD4FE2" w:rsidP="00FD4FE2">
      <w:pPr>
        <w:numPr>
          <w:ilvl w:val="0"/>
          <w:numId w:val="1"/>
        </w:numPr>
        <w:tabs>
          <w:tab w:val="clear" w:pos="576"/>
          <w:tab w:val="num" w:pos="3240"/>
        </w:tabs>
        <w:spacing w:after="120"/>
        <w:ind w:left="3240"/>
        <w:jc w:val="both"/>
      </w:pPr>
      <w:r w:rsidRPr="00FD4FE2">
        <w:t>Entretien des chemins d’hiver : échange visant l’entretien de portion de route au Canton de Roxton et au Village de Roxton Falls;</w:t>
      </w:r>
    </w:p>
    <w:p w14:paraId="352B37BF" w14:textId="77777777" w:rsidR="00FD4FE2" w:rsidRPr="00FD4FE2" w:rsidRDefault="00FD4FE2" w:rsidP="00FD4FE2">
      <w:pPr>
        <w:numPr>
          <w:ilvl w:val="0"/>
          <w:numId w:val="1"/>
        </w:numPr>
        <w:tabs>
          <w:tab w:val="clear" w:pos="576"/>
          <w:tab w:val="num" w:pos="3240"/>
        </w:tabs>
        <w:spacing w:after="120"/>
        <w:ind w:left="3240"/>
        <w:jc w:val="both"/>
      </w:pPr>
      <w:r w:rsidRPr="00FD4FE2">
        <w:t>Travaux de stabilisation de la berge de la rivière Noire dans le rang Petit 11 secteur 1556 – Autorisation du processus d’appels d’offres;</w:t>
      </w:r>
    </w:p>
    <w:p w14:paraId="56066D42" w14:textId="77777777" w:rsidR="00FD4FE2" w:rsidRPr="00FD4FE2" w:rsidRDefault="00FD4FE2" w:rsidP="00FD4FE2">
      <w:pPr>
        <w:numPr>
          <w:ilvl w:val="0"/>
          <w:numId w:val="1"/>
        </w:numPr>
        <w:tabs>
          <w:tab w:val="clear" w:pos="576"/>
          <w:tab w:val="num" w:pos="3240"/>
        </w:tabs>
        <w:spacing w:after="120"/>
        <w:ind w:left="3240"/>
        <w:jc w:val="both"/>
      </w:pPr>
      <w:r w:rsidRPr="00FD4FE2">
        <w:t>Avis de motion et dépôt du projet de règlement – Règlement décrétant des travaux de stabilisation de la berge sur le bord de la rivière Noire et de remise en état de la chaussée dans le Petit 11</w:t>
      </w:r>
      <w:r w:rsidRPr="00FD4FE2">
        <w:rPr>
          <w:vertAlign w:val="superscript"/>
        </w:rPr>
        <w:t>ème</w:t>
      </w:r>
      <w:r w:rsidRPr="00FD4FE2">
        <w:t xml:space="preserve"> Rang secteur 1556 et autorisant un emprunt pour en payer une partie des coûts;</w:t>
      </w:r>
    </w:p>
    <w:p w14:paraId="4F9A52C5" w14:textId="77777777" w:rsidR="00FD4FE2" w:rsidRPr="00FD4FE2" w:rsidRDefault="00FD4FE2" w:rsidP="00FD4FE2">
      <w:pPr>
        <w:numPr>
          <w:ilvl w:val="0"/>
          <w:numId w:val="1"/>
        </w:numPr>
        <w:tabs>
          <w:tab w:val="clear" w:pos="576"/>
          <w:tab w:val="num" w:pos="3240"/>
        </w:tabs>
        <w:spacing w:after="120"/>
        <w:ind w:left="3240"/>
        <w:jc w:val="both"/>
      </w:pPr>
      <w:r w:rsidRPr="00FD4FE2">
        <w:t>Rapport du Service d’inspection en bâtiments;</w:t>
      </w:r>
    </w:p>
    <w:p w14:paraId="6E662894" w14:textId="77777777" w:rsidR="00FD4FE2" w:rsidRPr="00FD4FE2" w:rsidRDefault="00FD4FE2" w:rsidP="00FD4FE2">
      <w:pPr>
        <w:numPr>
          <w:ilvl w:val="0"/>
          <w:numId w:val="1"/>
        </w:numPr>
        <w:tabs>
          <w:tab w:val="clear" w:pos="576"/>
          <w:tab w:val="num" w:pos="3240"/>
        </w:tabs>
        <w:spacing w:after="120"/>
        <w:ind w:left="3240"/>
        <w:jc w:val="both"/>
      </w:pPr>
      <w:r w:rsidRPr="00FD4FE2">
        <w:t>Règlement modifiant le règlement de construction numéro 183-2023 de la Municipalité du Canton de Roxton - Construction sur pieux;</w:t>
      </w:r>
    </w:p>
    <w:p w14:paraId="602FADE0" w14:textId="77777777" w:rsidR="00FD4FE2" w:rsidRPr="00FD4FE2" w:rsidRDefault="00FD4FE2" w:rsidP="00FD4FE2">
      <w:pPr>
        <w:numPr>
          <w:ilvl w:val="0"/>
          <w:numId w:val="1"/>
        </w:numPr>
        <w:tabs>
          <w:tab w:val="clear" w:pos="576"/>
          <w:tab w:val="num" w:pos="3240"/>
        </w:tabs>
        <w:spacing w:after="120"/>
        <w:ind w:left="3240"/>
        <w:jc w:val="both"/>
      </w:pPr>
      <w:r w:rsidRPr="00FD4FE2">
        <w:t>Adoption du règlement de prévention incendie;</w:t>
      </w:r>
    </w:p>
    <w:p w14:paraId="202E4ACF" w14:textId="77777777" w:rsidR="00FD4FE2" w:rsidRPr="00FD4FE2" w:rsidRDefault="00FD4FE2" w:rsidP="00FD4FE2">
      <w:pPr>
        <w:numPr>
          <w:ilvl w:val="0"/>
          <w:numId w:val="1"/>
        </w:numPr>
        <w:tabs>
          <w:tab w:val="clear" w:pos="576"/>
          <w:tab w:val="num" w:pos="3240"/>
        </w:tabs>
        <w:spacing w:after="120"/>
        <w:ind w:left="3240"/>
        <w:jc w:val="both"/>
      </w:pPr>
      <w:r w:rsidRPr="00FD4FE2">
        <w:lastRenderedPageBreak/>
        <w:t>Avis de motion, dépôt et présentation du projet de règlement – Règlement portant sur la rémunération des élus et abrogeant toute réglementation antérieure quant à cet objet;</w:t>
      </w:r>
    </w:p>
    <w:p w14:paraId="2AF8B846" w14:textId="77777777" w:rsidR="00FD4FE2" w:rsidRPr="00FD4FE2" w:rsidRDefault="00FD4FE2" w:rsidP="00FD4FE2">
      <w:pPr>
        <w:numPr>
          <w:ilvl w:val="0"/>
          <w:numId w:val="1"/>
        </w:numPr>
        <w:tabs>
          <w:tab w:val="clear" w:pos="576"/>
          <w:tab w:val="num" w:pos="3240"/>
        </w:tabs>
        <w:spacing w:after="120"/>
        <w:ind w:left="3240"/>
        <w:jc w:val="both"/>
      </w:pPr>
      <w:r w:rsidRPr="00FD4FE2">
        <w:t>Mandat à un arpenteur-géomètre – Achat d’une partie de la propriété de Mme Jeannette Pontbriand;</w:t>
      </w:r>
    </w:p>
    <w:p w14:paraId="22C21D70" w14:textId="77777777" w:rsidR="00FD4FE2" w:rsidRPr="00FD4FE2" w:rsidRDefault="00FD4FE2" w:rsidP="00FD4FE2">
      <w:pPr>
        <w:numPr>
          <w:ilvl w:val="0"/>
          <w:numId w:val="1"/>
        </w:numPr>
        <w:tabs>
          <w:tab w:val="clear" w:pos="576"/>
          <w:tab w:val="num" w:pos="3240"/>
        </w:tabs>
        <w:spacing w:after="120"/>
        <w:ind w:left="3240"/>
        <w:jc w:val="both"/>
      </w:pPr>
      <w:r w:rsidRPr="00FD4FE2">
        <w:t>Démolition de la maison du 204, rang Ste-Geneviève;</w:t>
      </w:r>
    </w:p>
    <w:p w14:paraId="0BF01A85" w14:textId="77777777" w:rsidR="00FD4FE2" w:rsidRPr="00FD4FE2" w:rsidRDefault="00FD4FE2" w:rsidP="00FD4FE2">
      <w:pPr>
        <w:numPr>
          <w:ilvl w:val="0"/>
          <w:numId w:val="1"/>
        </w:numPr>
        <w:tabs>
          <w:tab w:val="clear" w:pos="576"/>
          <w:tab w:val="num" w:pos="3240"/>
        </w:tabs>
        <w:spacing w:after="120"/>
        <w:ind w:left="3240"/>
        <w:jc w:val="both"/>
      </w:pPr>
      <w:r w:rsidRPr="00FD4FE2">
        <w:t>Sauvegarde Acronis pour les données informatiques;</w:t>
      </w:r>
    </w:p>
    <w:p w14:paraId="15362913" w14:textId="77777777" w:rsidR="00FD4FE2" w:rsidRPr="00FD4FE2" w:rsidRDefault="00FD4FE2" w:rsidP="00FD4FE2">
      <w:pPr>
        <w:numPr>
          <w:ilvl w:val="0"/>
          <w:numId w:val="1"/>
        </w:numPr>
        <w:tabs>
          <w:tab w:val="clear" w:pos="576"/>
          <w:tab w:val="num" w:pos="3240"/>
        </w:tabs>
        <w:spacing w:after="120"/>
        <w:ind w:left="3240"/>
        <w:jc w:val="both"/>
      </w:pPr>
      <w:r w:rsidRPr="00FD4FE2">
        <w:t>Liste des comptes;</w:t>
      </w:r>
    </w:p>
    <w:p w14:paraId="59D27FB0" w14:textId="77777777" w:rsidR="00FD4FE2" w:rsidRPr="00FD4FE2" w:rsidRDefault="00FD4FE2" w:rsidP="00FD4FE2">
      <w:pPr>
        <w:numPr>
          <w:ilvl w:val="0"/>
          <w:numId w:val="1"/>
        </w:numPr>
        <w:tabs>
          <w:tab w:val="clear" w:pos="576"/>
          <w:tab w:val="num" w:pos="3240"/>
        </w:tabs>
        <w:spacing w:after="120"/>
        <w:ind w:left="3240"/>
        <w:jc w:val="both"/>
      </w:pPr>
      <w:bookmarkStart w:id="2" w:name="_Hlk47547848"/>
      <w:r w:rsidRPr="00FD4FE2">
        <w:t>Divers :</w:t>
      </w:r>
    </w:p>
    <w:bookmarkEnd w:id="2"/>
    <w:p w14:paraId="7B796F35" w14:textId="2ADF447B" w:rsidR="00FD4FE2" w:rsidRPr="00685BA7" w:rsidRDefault="00571B35" w:rsidP="00FD4FE2">
      <w:pPr>
        <w:numPr>
          <w:ilvl w:val="1"/>
          <w:numId w:val="1"/>
        </w:numPr>
        <w:tabs>
          <w:tab w:val="clear" w:pos="1998"/>
          <w:tab w:val="right" w:pos="9360"/>
        </w:tabs>
        <w:spacing w:after="120"/>
        <w:ind w:left="4140" w:hanging="900"/>
        <w:jc w:val="both"/>
      </w:pPr>
      <w:r w:rsidRPr="00685BA7">
        <w:t>Demande au FSPS de la Régie de loisirs de Roxton Falls;</w:t>
      </w:r>
    </w:p>
    <w:p w14:paraId="7CAC3026" w14:textId="50F473B9" w:rsidR="00FD4FE2" w:rsidRPr="00685BA7" w:rsidRDefault="00685BA7" w:rsidP="00FD4FE2">
      <w:pPr>
        <w:numPr>
          <w:ilvl w:val="1"/>
          <w:numId w:val="1"/>
        </w:numPr>
        <w:tabs>
          <w:tab w:val="clear" w:pos="1998"/>
          <w:tab w:val="right" w:pos="9360"/>
        </w:tabs>
        <w:spacing w:after="120"/>
        <w:ind w:left="4140" w:hanging="900"/>
        <w:jc w:val="both"/>
      </w:pPr>
      <w:r w:rsidRPr="00685BA7">
        <w:t>Remboursement d’une facture de sortie des services d’urgence sur le rang Ste-Geneviève à la Municipalité de Béthanie;</w:t>
      </w:r>
    </w:p>
    <w:p w14:paraId="63A891FB" w14:textId="77777777" w:rsidR="00FD4FE2" w:rsidRPr="00FD4FE2" w:rsidRDefault="00FD4FE2" w:rsidP="00FD4FE2">
      <w:pPr>
        <w:numPr>
          <w:ilvl w:val="0"/>
          <w:numId w:val="1"/>
        </w:numPr>
        <w:tabs>
          <w:tab w:val="clear" w:pos="576"/>
          <w:tab w:val="num" w:pos="3240"/>
        </w:tabs>
        <w:spacing w:after="120"/>
        <w:ind w:left="3240"/>
        <w:jc w:val="both"/>
      </w:pPr>
      <w:r w:rsidRPr="00FD4FE2">
        <w:t>Rapport des comités;</w:t>
      </w:r>
    </w:p>
    <w:p w14:paraId="54F527C5" w14:textId="77777777" w:rsidR="00FD4FE2" w:rsidRPr="00FD4FE2" w:rsidRDefault="00FD4FE2" w:rsidP="00FD4FE2">
      <w:pPr>
        <w:numPr>
          <w:ilvl w:val="0"/>
          <w:numId w:val="1"/>
        </w:numPr>
        <w:tabs>
          <w:tab w:val="clear" w:pos="576"/>
          <w:tab w:val="num" w:pos="3240"/>
        </w:tabs>
        <w:spacing w:after="120"/>
        <w:ind w:left="3240"/>
        <w:jc w:val="both"/>
      </w:pPr>
      <w:r w:rsidRPr="00FD4FE2">
        <w:t>Correspondance;</w:t>
      </w:r>
    </w:p>
    <w:p w14:paraId="5C038562" w14:textId="77777777" w:rsidR="00FD4FE2" w:rsidRPr="00FD4FE2" w:rsidRDefault="00FD4FE2" w:rsidP="00FD4FE2">
      <w:pPr>
        <w:numPr>
          <w:ilvl w:val="0"/>
          <w:numId w:val="1"/>
        </w:numPr>
        <w:tabs>
          <w:tab w:val="clear" w:pos="576"/>
          <w:tab w:val="num" w:pos="3240"/>
        </w:tabs>
        <w:spacing w:after="120"/>
        <w:ind w:left="3240"/>
        <w:jc w:val="both"/>
      </w:pPr>
      <w:r w:rsidRPr="00FD4FE2">
        <w:t>Questions de l'assemblée;</w:t>
      </w:r>
    </w:p>
    <w:p w14:paraId="64054581" w14:textId="0E20F21F" w:rsidR="003B44EB" w:rsidRDefault="00FD4FE2" w:rsidP="00FD4FE2">
      <w:pPr>
        <w:numPr>
          <w:ilvl w:val="0"/>
          <w:numId w:val="1"/>
        </w:numPr>
        <w:tabs>
          <w:tab w:val="clear" w:pos="576"/>
          <w:tab w:val="num" w:pos="3240"/>
        </w:tabs>
        <w:spacing w:after="120"/>
        <w:ind w:left="3240"/>
        <w:jc w:val="both"/>
      </w:pPr>
      <w:r w:rsidRPr="00FD4FE2">
        <w:t>Levée de l’assemblée.</w:t>
      </w:r>
      <w:bookmarkEnd w:id="0"/>
      <w:bookmarkEnd w:id="1"/>
    </w:p>
    <w:p w14:paraId="034E837B" w14:textId="77777777" w:rsidR="00FD4FE2" w:rsidRDefault="00FD4FE2" w:rsidP="003B44EB">
      <w:pPr>
        <w:pStyle w:val="TEXTEdersolution"/>
        <w:tabs>
          <w:tab w:val="right" w:pos="9720"/>
        </w:tabs>
        <w:ind w:left="2700" w:hanging="540"/>
        <w:jc w:val="both"/>
        <w:rPr>
          <w:lang w:val="fr-CA"/>
        </w:rPr>
      </w:pPr>
    </w:p>
    <w:p w14:paraId="63314FE4" w14:textId="77777777" w:rsidR="00FD4FE2" w:rsidRDefault="00FD4FE2" w:rsidP="003B44EB">
      <w:pPr>
        <w:pStyle w:val="TEXTEdersolution"/>
        <w:tabs>
          <w:tab w:val="right" w:pos="9720"/>
        </w:tabs>
        <w:ind w:left="2700" w:hanging="540"/>
        <w:jc w:val="both"/>
        <w:rPr>
          <w:lang w:val="fr-CA"/>
        </w:rPr>
      </w:pPr>
    </w:p>
    <w:p w14:paraId="335244F6" w14:textId="77777777" w:rsidR="00FD4FE2" w:rsidRDefault="00FD4FE2" w:rsidP="003B44EB">
      <w:pPr>
        <w:pStyle w:val="TEXTEdersolution"/>
        <w:tabs>
          <w:tab w:val="right" w:pos="9720"/>
        </w:tabs>
        <w:ind w:left="2700" w:hanging="540"/>
        <w:jc w:val="both"/>
        <w:rPr>
          <w:lang w:val="fr-CA"/>
        </w:rPr>
      </w:pPr>
    </w:p>
    <w:p w14:paraId="4270754B" w14:textId="2771D2DE" w:rsidR="003B44EB" w:rsidRPr="00966786" w:rsidRDefault="00FD4FE2" w:rsidP="003B44EB">
      <w:pPr>
        <w:pStyle w:val="TEXTEdersolution"/>
        <w:tabs>
          <w:tab w:val="right" w:pos="9720"/>
        </w:tabs>
        <w:ind w:left="2700" w:hanging="540"/>
        <w:jc w:val="both"/>
        <w:rPr>
          <w:lang w:val="fr-CA"/>
        </w:rPr>
      </w:pPr>
      <w:r>
        <w:rPr>
          <w:lang w:val="fr-CA"/>
        </w:rPr>
        <w:t>3</w:t>
      </w:r>
      <w:r w:rsidR="003B44EB">
        <w:rPr>
          <w:lang w:val="fr-CA"/>
        </w:rPr>
        <w:t>.</w:t>
      </w:r>
      <w:r w:rsidR="003B44EB">
        <w:rPr>
          <w:lang w:val="fr-CA"/>
        </w:rPr>
        <w:tab/>
      </w:r>
      <w:r w:rsidRPr="008D62AA">
        <w:rPr>
          <w:b/>
          <w:bCs/>
          <w:u w:val="single"/>
          <w:lang w:val="fr-CA"/>
        </w:rPr>
        <w:t>Dépôt de la liste des contrats de plus de 2 000 $ conclus avec le contractant totalisant une dépense de plus de 25 000 $ pour l’année 2023</w:t>
      </w:r>
    </w:p>
    <w:p w14:paraId="6F508BDF" w14:textId="77777777" w:rsidR="003B44EB" w:rsidRDefault="003B44EB" w:rsidP="003B44EB">
      <w:pPr>
        <w:pStyle w:val="TEXTEdersolution"/>
        <w:tabs>
          <w:tab w:val="right" w:pos="9720"/>
        </w:tabs>
        <w:ind w:left="0"/>
        <w:jc w:val="both"/>
        <w:rPr>
          <w:lang w:val="fr-CA"/>
        </w:rPr>
      </w:pPr>
    </w:p>
    <w:p w14:paraId="06AF39DB" w14:textId="4D48B4F4" w:rsidR="00A27836" w:rsidRPr="003E1D35" w:rsidRDefault="00FD4FE2" w:rsidP="00A27836">
      <w:pPr>
        <w:pStyle w:val="TEXTEdersolution"/>
        <w:tabs>
          <w:tab w:val="right" w:pos="9720"/>
        </w:tabs>
        <w:ind w:left="2700"/>
        <w:jc w:val="both"/>
        <w:rPr>
          <w:lang w:val="fr-CA"/>
        </w:rPr>
      </w:pPr>
      <w:r>
        <w:rPr>
          <w:lang w:val="fr-CA"/>
        </w:rPr>
        <w:t>La liste des contrats de plus de 2 000 $ conclus avec le contractant totalisant une dépense de plus de 25 000 $ pour l’année 2023 est déposée.</w:t>
      </w:r>
    </w:p>
    <w:p w14:paraId="776628F6" w14:textId="77777777" w:rsidR="003B44EB" w:rsidRDefault="003B44EB" w:rsidP="005853F9">
      <w:pPr>
        <w:pStyle w:val="TEXTEdersolution"/>
        <w:tabs>
          <w:tab w:val="right" w:pos="9720"/>
        </w:tabs>
        <w:ind w:left="0"/>
        <w:jc w:val="both"/>
        <w:rPr>
          <w:lang w:val="fr-CA"/>
        </w:rPr>
      </w:pPr>
    </w:p>
    <w:p w14:paraId="636FBEF1" w14:textId="77777777" w:rsidR="003B44EB" w:rsidRDefault="003B44EB" w:rsidP="005853F9">
      <w:pPr>
        <w:pStyle w:val="TEXTEdersolution"/>
        <w:tabs>
          <w:tab w:val="right" w:pos="9720"/>
        </w:tabs>
        <w:ind w:left="0"/>
        <w:jc w:val="both"/>
        <w:rPr>
          <w:lang w:val="fr-CA"/>
        </w:rPr>
      </w:pPr>
    </w:p>
    <w:p w14:paraId="34668C55" w14:textId="142BB818" w:rsidR="00FC13D9" w:rsidRPr="00E83E77" w:rsidRDefault="00FD4FE2" w:rsidP="00FC13D9">
      <w:pPr>
        <w:pStyle w:val="TEXTEdersolution"/>
        <w:tabs>
          <w:tab w:val="left" w:pos="2160"/>
          <w:tab w:val="right" w:pos="7920"/>
          <w:tab w:val="right" w:pos="9720"/>
        </w:tabs>
        <w:ind w:left="2700" w:hanging="2700"/>
        <w:jc w:val="both"/>
        <w:rPr>
          <w:lang w:val="fr-CA"/>
        </w:rPr>
      </w:pPr>
      <w:r>
        <w:rPr>
          <w:lang w:val="fr-CA"/>
        </w:rPr>
        <w:t>02</w:t>
      </w:r>
      <w:r w:rsidR="005853F9">
        <w:rPr>
          <w:lang w:val="fr-CA"/>
        </w:rPr>
        <w:t>-</w:t>
      </w:r>
      <w:r>
        <w:rPr>
          <w:lang w:val="fr-CA"/>
        </w:rPr>
        <w:t>01</w:t>
      </w:r>
      <w:r w:rsidR="005853F9">
        <w:rPr>
          <w:lang w:val="fr-CA"/>
        </w:rPr>
        <w:t>-202</w:t>
      </w:r>
      <w:r>
        <w:rPr>
          <w:lang w:val="fr-CA"/>
        </w:rPr>
        <w:t>4</w:t>
      </w:r>
      <w:r w:rsidR="00FA56FA" w:rsidRPr="00116AD6">
        <w:rPr>
          <w:lang w:val="fr-CA"/>
        </w:rPr>
        <w:tab/>
      </w:r>
      <w:r w:rsidR="00A27836">
        <w:rPr>
          <w:lang w:val="fr-CA"/>
        </w:rPr>
        <w:t>4</w:t>
      </w:r>
      <w:r w:rsidR="005853F9">
        <w:rPr>
          <w:lang w:val="fr-CA"/>
        </w:rPr>
        <w:t>.</w:t>
      </w:r>
      <w:r w:rsidR="005853F9">
        <w:rPr>
          <w:lang w:val="fr-CA"/>
        </w:rPr>
        <w:tab/>
      </w:r>
      <w:bookmarkStart w:id="3" w:name="OLE_LINK1"/>
      <w:r w:rsidRPr="008D62AA">
        <w:rPr>
          <w:b/>
          <w:bCs/>
          <w:u w:val="single"/>
          <w:lang w:val="fr-CA"/>
        </w:rPr>
        <w:t>Adoption des procès-verbaux des séances du 4 et 18 décembre 2023</w:t>
      </w:r>
    </w:p>
    <w:p w14:paraId="1C26AD2E" w14:textId="77777777" w:rsidR="00A27836" w:rsidRDefault="00A27836" w:rsidP="00FC13D9">
      <w:pPr>
        <w:pStyle w:val="TEXTEdersolution"/>
        <w:tabs>
          <w:tab w:val="left" w:pos="2160"/>
          <w:tab w:val="right" w:pos="7920"/>
          <w:tab w:val="right" w:pos="9720"/>
        </w:tabs>
        <w:ind w:left="2700" w:hanging="2700"/>
        <w:jc w:val="both"/>
        <w:rPr>
          <w:bCs/>
          <w:lang w:val="fr-CA"/>
        </w:rPr>
      </w:pPr>
    </w:p>
    <w:p w14:paraId="56B65D19" w14:textId="04F90B88" w:rsidR="00744119" w:rsidRDefault="00744119" w:rsidP="00744119">
      <w:pPr>
        <w:pStyle w:val="TEXTEdersolution"/>
        <w:tabs>
          <w:tab w:val="left" w:pos="2160"/>
          <w:tab w:val="right" w:pos="9720"/>
        </w:tabs>
        <w:ind w:left="2700"/>
        <w:jc w:val="both"/>
        <w:rPr>
          <w:bCs/>
          <w:lang w:val="fr-CA"/>
        </w:rPr>
      </w:pPr>
      <w:r w:rsidRPr="00116AD6">
        <w:rPr>
          <w:bCs/>
          <w:lang w:val="fr-CA"/>
        </w:rPr>
        <w:t>CONSIDÉRANT QUE les membres du conseil ont pris connaissance d</w:t>
      </w:r>
      <w:r w:rsidR="00412411">
        <w:rPr>
          <w:bCs/>
          <w:lang w:val="fr-CA"/>
        </w:rPr>
        <w:t>es</w:t>
      </w:r>
      <w:r w:rsidR="00A27836">
        <w:rPr>
          <w:bCs/>
          <w:lang w:val="fr-CA"/>
        </w:rPr>
        <w:t xml:space="preserve"> </w:t>
      </w:r>
      <w:r w:rsidRPr="00116AD6">
        <w:rPr>
          <w:bCs/>
          <w:lang w:val="fr-CA"/>
        </w:rPr>
        <w:t>procès-v</w:t>
      </w:r>
      <w:r>
        <w:rPr>
          <w:bCs/>
          <w:lang w:val="fr-CA"/>
        </w:rPr>
        <w:t>erba</w:t>
      </w:r>
      <w:r w:rsidR="00412411">
        <w:rPr>
          <w:bCs/>
          <w:lang w:val="fr-CA"/>
        </w:rPr>
        <w:t>ux</w:t>
      </w:r>
      <w:r w:rsidRPr="00116AD6">
        <w:rPr>
          <w:bCs/>
          <w:lang w:val="fr-CA"/>
        </w:rPr>
        <w:t xml:space="preserve"> de</w:t>
      </w:r>
      <w:r w:rsidR="00412411">
        <w:rPr>
          <w:bCs/>
          <w:lang w:val="fr-CA"/>
        </w:rPr>
        <w:t>s</w:t>
      </w:r>
      <w:r w:rsidR="00021CCF">
        <w:rPr>
          <w:bCs/>
          <w:lang w:val="fr-CA"/>
        </w:rPr>
        <w:t xml:space="preserve"> </w:t>
      </w:r>
      <w:r w:rsidRPr="00116AD6">
        <w:rPr>
          <w:bCs/>
          <w:lang w:val="fr-CA"/>
        </w:rPr>
        <w:t>séance</w:t>
      </w:r>
      <w:r w:rsidR="00412411">
        <w:rPr>
          <w:bCs/>
          <w:lang w:val="fr-CA"/>
        </w:rPr>
        <w:t>s</w:t>
      </w:r>
      <w:r w:rsidRPr="00116AD6">
        <w:rPr>
          <w:bCs/>
          <w:lang w:val="fr-CA"/>
        </w:rPr>
        <w:t xml:space="preserve"> du</w:t>
      </w:r>
      <w:r w:rsidR="00BA4614">
        <w:rPr>
          <w:bCs/>
          <w:lang w:val="fr-CA"/>
        </w:rPr>
        <w:t xml:space="preserve"> </w:t>
      </w:r>
      <w:r w:rsidR="00412411">
        <w:rPr>
          <w:bCs/>
          <w:lang w:val="fr-CA"/>
        </w:rPr>
        <w:t>4 et 18 déc</w:t>
      </w:r>
      <w:r w:rsidR="00BA4614">
        <w:rPr>
          <w:bCs/>
          <w:lang w:val="fr-CA"/>
        </w:rPr>
        <w:t>em</w:t>
      </w:r>
      <w:r w:rsidR="00D057A9">
        <w:rPr>
          <w:bCs/>
          <w:lang w:val="fr-CA"/>
        </w:rPr>
        <w:t>bre</w:t>
      </w:r>
      <w:r w:rsidR="00A2161F">
        <w:rPr>
          <w:bCs/>
          <w:lang w:val="fr-CA"/>
        </w:rPr>
        <w:t xml:space="preserve"> </w:t>
      </w:r>
      <w:r w:rsidRPr="00116AD6">
        <w:rPr>
          <w:bCs/>
          <w:lang w:val="fr-CA"/>
        </w:rPr>
        <w:t> 20</w:t>
      </w:r>
      <w:r>
        <w:rPr>
          <w:bCs/>
          <w:lang w:val="fr-CA"/>
        </w:rPr>
        <w:t>2</w:t>
      </w:r>
      <w:r w:rsidR="00FC13D9">
        <w:rPr>
          <w:bCs/>
          <w:lang w:val="fr-CA"/>
        </w:rPr>
        <w:t>3</w:t>
      </w:r>
      <w:r w:rsidRPr="00116AD6">
        <w:rPr>
          <w:bCs/>
          <w:lang w:val="fr-CA"/>
        </w:rPr>
        <w:t>;</w:t>
      </w:r>
    </w:p>
    <w:p w14:paraId="2D1E7C99" w14:textId="77777777" w:rsidR="00744119" w:rsidRPr="00116AD6" w:rsidRDefault="00744119" w:rsidP="00744119">
      <w:pPr>
        <w:pStyle w:val="TEXTEdersolution"/>
        <w:tabs>
          <w:tab w:val="left" w:pos="2160"/>
          <w:tab w:val="right" w:pos="9720"/>
        </w:tabs>
        <w:ind w:left="2700"/>
        <w:jc w:val="both"/>
        <w:rPr>
          <w:bCs/>
          <w:lang w:val="fr-CA"/>
        </w:rPr>
      </w:pPr>
    </w:p>
    <w:p w14:paraId="059EBE5F" w14:textId="77777777" w:rsidR="00744119" w:rsidRPr="00116AD6" w:rsidRDefault="00744119" w:rsidP="00744119">
      <w:pPr>
        <w:pStyle w:val="TEXTEdersolution"/>
        <w:tabs>
          <w:tab w:val="left" w:pos="2160"/>
          <w:tab w:val="right" w:pos="9720"/>
        </w:tabs>
        <w:ind w:left="2700"/>
        <w:jc w:val="both"/>
        <w:rPr>
          <w:bCs/>
          <w:lang w:val="fr-CA"/>
        </w:rPr>
      </w:pPr>
      <w:r w:rsidRPr="00116AD6">
        <w:rPr>
          <w:bCs/>
          <w:lang w:val="fr-CA"/>
        </w:rPr>
        <w:t>PAR CONSÉQUENT,</w:t>
      </w:r>
    </w:p>
    <w:p w14:paraId="35F9EC3F" w14:textId="12556B94" w:rsidR="00744119" w:rsidRPr="00116AD6" w:rsidRDefault="00744119" w:rsidP="00744119">
      <w:pPr>
        <w:pStyle w:val="TEXTEdersolution"/>
        <w:tabs>
          <w:tab w:val="left" w:pos="2160"/>
          <w:tab w:val="right" w:pos="9720"/>
        </w:tabs>
        <w:ind w:left="2700"/>
        <w:jc w:val="both"/>
        <w:rPr>
          <w:bCs/>
          <w:lang w:val="fr-CA"/>
        </w:rPr>
      </w:pPr>
      <w:r w:rsidRPr="00116AD6">
        <w:rPr>
          <w:bCs/>
          <w:lang w:val="fr-CA"/>
        </w:rPr>
        <w:t xml:space="preserve">Il est proposé par </w:t>
      </w:r>
      <w:r>
        <w:rPr>
          <w:bCs/>
          <w:lang w:val="fr-CA"/>
        </w:rPr>
        <w:t>M.</w:t>
      </w:r>
      <w:r w:rsidR="00B1513F">
        <w:rPr>
          <w:bCs/>
          <w:lang w:val="fr-CA"/>
        </w:rPr>
        <w:t xml:space="preserve"> </w:t>
      </w:r>
      <w:r w:rsidR="00685BA7">
        <w:rPr>
          <w:bCs/>
          <w:lang w:val="fr-CA"/>
        </w:rPr>
        <w:t>Éric Beauregard</w:t>
      </w:r>
    </w:p>
    <w:p w14:paraId="35EA24D0" w14:textId="29903999" w:rsidR="00B1513F" w:rsidRDefault="0071283B" w:rsidP="00744119">
      <w:pPr>
        <w:pStyle w:val="TEXTEdersolution"/>
        <w:tabs>
          <w:tab w:val="left" w:pos="2160"/>
          <w:tab w:val="right" w:pos="9720"/>
        </w:tabs>
        <w:ind w:left="2700"/>
        <w:jc w:val="both"/>
        <w:rPr>
          <w:bCs/>
          <w:lang w:val="fr-CA"/>
        </w:rPr>
      </w:pPr>
      <w:r>
        <w:rPr>
          <w:bCs/>
          <w:lang w:val="fr-CA"/>
        </w:rPr>
        <w:t>A</w:t>
      </w:r>
      <w:r w:rsidR="00744119" w:rsidRPr="00116AD6">
        <w:rPr>
          <w:bCs/>
          <w:lang w:val="fr-CA"/>
        </w:rPr>
        <w:t xml:space="preserve">ppuyé par </w:t>
      </w:r>
      <w:r w:rsidR="00744119">
        <w:rPr>
          <w:bCs/>
          <w:lang w:val="fr-CA"/>
        </w:rPr>
        <w:t xml:space="preserve">M. </w:t>
      </w:r>
      <w:r w:rsidR="00685BA7">
        <w:rPr>
          <w:bCs/>
          <w:lang w:val="fr-CA"/>
        </w:rPr>
        <w:t>Pascal Richard</w:t>
      </w:r>
    </w:p>
    <w:p w14:paraId="3AB3B3BC" w14:textId="2D005BA0" w:rsidR="00744119" w:rsidRPr="00116AD6" w:rsidRDefault="0071283B" w:rsidP="00744119">
      <w:pPr>
        <w:pStyle w:val="TEXTEdersolution"/>
        <w:tabs>
          <w:tab w:val="left" w:pos="2160"/>
          <w:tab w:val="right" w:pos="9720"/>
        </w:tabs>
        <w:ind w:left="2700"/>
        <w:jc w:val="both"/>
        <w:rPr>
          <w:bCs/>
          <w:lang w:val="fr-CA"/>
        </w:rPr>
      </w:pPr>
      <w:r>
        <w:rPr>
          <w:bCs/>
          <w:lang w:val="fr-CA"/>
        </w:rPr>
        <w:t>E</w:t>
      </w:r>
      <w:r w:rsidR="00744119" w:rsidRPr="00116AD6">
        <w:rPr>
          <w:bCs/>
          <w:lang w:val="fr-CA"/>
        </w:rPr>
        <w:t>t résolu à l’unanimité des conseillers d’accepter le</w:t>
      </w:r>
      <w:r w:rsidR="00412411">
        <w:rPr>
          <w:bCs/>
          <w:lang w:val="fr-CA"/>
        </w:rPr>
        <w:t>s</w:t>
      </w:r>
      <w:r w:rsidR="00744119">
        <w:rPr>
          <w:bCs/>
          <w:lang w:val="fr-CA"/>
        </w:rPr>
        <w:t xml:space="preserve"> p</w:t>
      </w:r>
      <w:r w:rsidR="00744119" w:rsidRPr="00116AD6">
        <w:rPr>
          <w:bCs/>
          <w:lang w:val="fr-CA"/>
        </w:rPr>
        <w:t>rocès-verba</w:t>
      </w:r>
      <w:r w:rsidR="00412411">
        <w:rPr>
          <w:bCs/>
          <w:lang w:val="fr-CA"/>
        </w:rPr>
        <w:t>ux</w:t>
      </w:r>
      <w:r w:rsidR="00744119" w:rsidRPr="00116AD6">
        <w:rPr>
          <w:bCs/>
          <w:lang w:val="fr-CA"/>
        </w:rPr>
        <w:t xml:space="preserve"> tel</w:t>
      </w:r>
      <w:r w:rsidR="00412411">
        <w:rPr>
          <w:bCs/>
          <w:lang w:val="fr-CA"/>
        </w:rPr>
        <w:t>s</w:t>
      </w:r>
      <w:r w:rsidR="00744119" w:rsidRPr="00116AD6">
        <w:rPr>
          <w:bCs/>
          <w:lang w:val="fr-CA"/>
        </w:rPr>
        <w:t xml:space="preserve"> que rédigé</w:t>
      </w:r>
      <w:r w:rsidR="00412411">
        <w:rPr>
          <w:bCs/>
          <w:lang w:val="fr-CA"/>
        </w:rPr>
        <w:t>s</w:t>
      </w:r>
      <w:r w:rsidR="001D7EF1">
        <w:rPr>
          <w:bCs/>
          <w:lang w:val="fr-CA"/>
        </w:rPr>
        <w:t>.</w:t>
      </w:r>
    </w:p>
    <w:p w14:paraId="1B02F72F" w14:textId="77777777" w:rsidR="00744119" w:rsidRPr="00116AD6" w:rsidRDefault="00744119" w:rsidP="00744119">
      <w:pPr>
        <w:pStyle w:val="TEXTEdersolution"/>
        <w:tabs>
          <w:tab w:val="left" w:pos="2160"/>
          <w:tab w:val="right" w:pos="9720"/>
        </w:tabs>
        <w:ind w:left="2700"/>
        <w:jc w:val="both"/>
        <w:rPr>
          <w:bCs/>
          <w:lang w:val="fr-CA"/>
        </w:rPr>
      </w:pPr>
    </w:p>
    <w:p w14:paraId="5BD18F47" w14:textId="77777777" w:rsidR="00744119" w:rsidRPr="00116AD6" w:rsidRDefault="00744119" w:rsidP="00A966F9">
      <w:pPr>
        <w:pStyle w:val="TEXTEdersolution"/>
        <w:tabs>
          <w:tab w:val="left" w:pos="2160"/>
          <w:tab w:val="right" w:pos="10080"/>
        </w:tabs>
        <w:ind w:left="2700"/>
        <w:jc w:val="both"/>
        <w:rPr>
          <w:bCs/>
          <w:lang w:val="fr-CA"/>
        </w:rPr>
      </w:pPr>
      <w:r w:rsidRPr="00116AD6">
        <w:rPr>
          <w:bCs/>
          <w:lang w:val="fr-CA"/>
        </w:rPr>
        <w:tab/>
        <w:t>Adoptée</w:t>
      </w:r>
    </w:p>
    <w:bookmarkEnd w:id="3"/>
    <w:p w14:paraId="6426FC7C" w14:textId="77777777" w:rsidR="00EF39B7" w:rsidRDefault="00EF39B7" w:rsidP="00D77CAD">
      <w:pPr>
        <w:pStyle w:val="TEXTEdersolution"/>
        <w:tabs>
          <w:tab w:val="left" w:pos="2160"/>
          <w:tab w:val="right" w:pos="9720"/>
        </w:tabs>
        <w:ind w:left="2700"/>
        <w:jc w:val="both"/>
        <w:rPr>
          <w:bCs/>
          <w:lang w:val="fr-CA"/>
        </w:rPr>
      </w:pPr>
    </w:p>
    <w:p w14:paraId="12A63953" w14:textId="77777777" w:rsidR="00EF39B7" w:rsidRDefault="00EF39B7" w:rsidP="00D77CAD">
      <w:pPr>
        <w:pStyle w:val="TEXTEdersolution"/>
        <w:tabs>
          <w:tab w:val="left" w:pos="2160"/>
          <w:tab w:val="right" w:pos="9720"/>
        </w:tabs>
        <w:ind w:left="2700"/>
        <w:jc w:val="both"/>
        <w:rPr>
          <w:bCs/>
          <w:lang w:val="fr-CA"/>
        </w:rPr>
      </w:pPr>
    </w:p>
    <w:p w14:paraId="3F8658B1" w14:textId="3697ABFF" w:rsidR="001068FA" w:rsidRPr="00412411" w:rsidRDefault="00412411" w:rsidP="00412411">
      <w:pPr>
        <w:pStyle w:val="TEXTEdersolution"/>
        <w:tabs>
          <w:tab w:val="left" w:pos="2160"/>
          <w:tab w:val="right" w:pos="7920"/>
          <w:tab w:val="right" w:pos="9720"/>
        </w:tabs>
        <w:ind w:left="2700" w:hanging="2700"/>
        <w:jc w:val="both"/>
        <w:rPr>
          <w:lang w:val="fr-CA"/>
        </w:rPr>
      </w:pPr>
      <w:r>
        <w:rPr>
          <w:lang w:val="fr-CA"/>
        </w:rPr>
        <w:t>03</w:t>
      </w:r>
      <w:r w:rsidR="001068FA">
        <w:rPr>
          <w:lang w:val="fr-CA"/>
        </w:rPr>
        <w:t>-</w:t>
      </w:r>
      <w:r>
        <w:rPr>
          <w:lang w:val="fr-CA"/>
        </w:rPr>
        <w:t>01</w:t>
      </w:r>
      <w:r w:rsidR="001068FA">
        <w:rPr>
          <w:lang w:val="fr-CA"/>
        </w:rPr>
        <w:t>-202</w:t>
      </w:r>
      <w:r>
        <w:rPr>
          <w:lang w:val="fr-CA"/>
        </w:rPr>
        <w:t>4</w:t>
      </w:r>
      <w:r w:rsidR="001068FA">
        <w:rPr>
          <w:lang w:val="fr-CA"/>
        </w:rPr>
        <w:tab/>
      </w:r>
      <w:r w:rsidR="00BA4614">
        <w:rPr>
          <w:lang w:val="fr-CA"/>
        </w:rPr>
        <w:t>5</w:t>
      </w:r>
      <w:r w:rsidR="001068FA">
        <w:rPr>
          <w:lang w:val="fr-CA"/>
        </w:rPr>
        <w:t>.</w:t>
      </w:r>
      <w:r w:rsidR="001068FA">
        <w:rPr>
          <w:lang w:val="fr-CA"/>
        </w:rPr>
        <w:tab/>
      </w:r>
      <w:r w:rsidR="001068FA" w:rsidRPr="00B9689A">
        <w:rPr>
          <w:b/>
          <w:bCs/>
          <w:u w:val="single"/>
          <w:lang w:val="fr-CA"/>
        </w:rPr>
        <w:t>Rapport de l</w:t>
      </w:r>
      <w:r w:rsidR="006637B6">
        <w:rPr>
          <w:b/>
          <w:bCs/>
          <w:u w:val="single"/>
          <w:lang w:val="fr-CA"/>
        </w:rPr>
        <w:t>a directrice des travaux publics</w:t>
      </w:r>
    </w:p>
    <w:p w14:paraId="20056002" w14:textId="77777777" w:rsidR="001068FA" w:rsidRDefault="001068FA" w:rsidP="001068FA">
      <w:pPr>
        <w:pStyle w:val="TEXTEdersolution"/>
        <w:tabs>
          <w:tab w:val="right" w:pos="7920"/>
          <w:tab w:val="right" w:pos="9720"/>
        </w:tabs>
        <w:ind w:left="2700"/>
        <w:jc w:val="both"/>
        <w:rPr>
          <w:lang w:val="fr-CA"/>
        </w:rPr>
      </w:pPr>
    </w:p>
    <w:p w14:paraId="0941012D" w14:textId="0D82D0C2" w:rsidR="001068FA" w:rsidRPr="00116AD6" w:rsidRDefault="001068FA" w:rsidP="001068FA">
      <w:pPr>
        <w:pStyle w:val="TEXTEdersolution"/>
        <w:tabs>
          <w:tab w:val="right" w:pos="9720"/>
        </w:tabs>
        <w:ind w:left="2700"/>
        <w:jc w:val="both"/>
        <w:rPr>
          <w:lang w:val="fr-CA"/>
        </w:rPr>
      </w:pPr>
      <w:r w:rsidRPr="00116AD6">
        <w:rPr>
          <w:lang w:val="fr-CA"/>
        </w:rPr>
        <w:t>CONSIDÉRANT QUE les membres du conseil ont pris connaissance du rapport de l</w:t>
      </w:r>
      <w:r w:rsidR="006637B6">
        <w:rPr>
          <w:lang w:val="fr-CA"/>
        </w:rPr>
        <w:t>a directrice des travaux publics</w:t>
      </w:r>
      <w:r w:rsidRPr="00116AD6">
        <w:rPr>
          <w:lang w:val="fr-CA"/>
        </w:rPr>
        <w:t>;</w:t>
      </w:r>
    </w:p>
    <w:p w14:paraId="1DD6C3A9" w14:textId="77777777" w:rsidR="001068FA" w:rsidRPr="00116AD6" w:rsidRDefault="001068FA" w:rsidP="001068FA">
      <w:pPr>
        <w:pStyle w:val="TEXTEdersolution"/>
        <w:tabs>
          <w:tab w:val="right" w:pos="9720"/>
        </w:tabs>
        <w:ind w:left="2700"/>
        <w:jc w:val="both"/>
        <w:rPr>
          <w:lang w:val="fr-CA"/>
        </w:rPr>
      </w:pPr>
    </w:p>
    <w:p w14:paraId="531CF998" w14:textId="77777777" w:rsidR="001068FA" w:rsidRPr="00116AD6" w:rsidRDefault="001068FA" w:rsidP="001068FA">
      <w:pPr>
        <w:pStyle w:val="TEXTEdersolution"/>
        <w:tabs>
          <w:tab w:val="right" w:pos="9720"/>
        </w:tabs>
        <w:ind w:left="2700"/>
        <w:jc w:val="both"/>
        <w:rPr>
          <w:lang w:val="fr-CA"/>
        </w:rPr>
      </w:pPr>
      <w:r w:rsidRPr="00116AD6">
        <w:rPr>
          <w:lang w:val="fr-CA"/>
        </w:rPr>
        <w:t>PAR CONSÉQUENT,</w:t>
      </w:r>
    </w:p>
    <w:p w14:paraId="19A015D6" w14:textId="53BF320A" w:rsidR="001068FA" w:rsidRPr="00116AD6" w:rsidRDefault="001068FA" w:rsidP="001068FA">
      <w:pPr>
        <w:pStyle w:val="TEXTEdersolution"/>
        <w:tabs>
          <w:tab w:val="right" w:pos="9720"/>
        </w:tabs>
        <w:ind w:left="2700"/>
        <w:jc w:val="both"/>
        <w:rPr>
          <w:lang w:val="fr-CA"/>
        </w:rPr>
      </w:pPr>
      <w:r w:rsidRPr="00116AD6">
        <w:rPr>
          <w:lang w:val="fr-CA"/>
        </w:rPr>
        <w:t xml:space="preserve">Il est proposé par </w:t>
      </w:r>
      <w:r w:rsidR="00171639">
        <w:rPr>
          <w:lang w:val="fr-CA"/>
        </w:rPr>
        <w:t xml:space="preserve">M. </w:t>
      </w:r>
      <w:r w:rsidR="00600A84">
        <w:rPr>
          <w:lang w:val="fr-CA"/>
        </w:rPr>
        <w:t>Stéphane Martin</w:t>
      </w:r>
    </w:p>
    <w:p w14:paraId="2D726F83" w14:textId="07592514" w:rsidR="001068FA" w:rsidRPr="00116AD6" w:rsidRDefault="001068FA" w:rsidP="001068FA">
      <w:pPr>
        <w:pStyle w:val="TEXTEdersolution"/>
        <w:tabs>
          <w:tab w:val="right" w:pos="9720"/>
        </w:tabs>
        <w:ind w:left="2700"/>
        <w:jc w:val="both"/>
        <w:rPr>
          <w:lang w:val="fr-CA"/>
        </w:rPr>
      </w:pPr>
      <w:r w:rsidRPr="00116AD6">
        <w:rPr>
          <w:lang w:val="fr-CA"/>
        </w:rPr>
        <w:t xml:space="preserve">appuyé par </w:t>
      </w:r>
      <w:r w:rsidR="00171639">
        <w:rPr>
          <w:lang w:val="fr-CA"/>
        </w:rPr>
        <w:t xml:space="preserve">M. </w:t>
      </w:r>
      <w:r w:rsidR="00600A84">
        <w:rPr>
          <w:lang w:val="fr-CA"/>
        </w:rPr>
        <w:t>François Légaré</w:t>
      </w:r>
    </w:p>
    <w:p w14:paraId="602A0083" w14:textId="1E17582A" w:rsidR="007A36D6" w:rsidRDefault="001068FA" w:rsidP="00D057A9">
      <w:pPr>
        <w:pStyle w:val="TEXTEdersolution"/>
        <w:tabs>
          <w:tab w:val="right" w:pos="9720"/>
        </w:tabs>
        <w:ind w:left="2700"/>
        <w:jc w:val="both"/>
        <w:rPr>
          <w:bCs/>
          <w:lang w:val="fr-CA"/>
        </w:rPr>
      </w:pPr>
      <w:r w:rsidRPr="007D003C">
        <w:rPr>
          <w:lang w:val="fr-CA"/>
        </w:rPr>
        <w:t>et résolu à l’unanimité des conseillers d’accepter le rapport tel que rédigé</w:t>
      </w:r>
      <w:r w:rsidR="00D057A9">
        <w:rPr>
          <w:lang w:val="fr-CA"/>
        </w:rPr>
        <w:t>.</w:t>
      </w:r>
    </w:p>
    <w:p w14:paraId="4BC6F564" w14:textId="77777777" w:rsidR="007A36D6" w:rsidRDefault="007A36D6" w:rsidP="007A36D6">
      <w:pPr>
        <w:pStyle w:val="TEXTEdersolution"/>
        <w:tabs>
          <w:tab w:val="left" w:pos="2160"/>
          <w:tab w:val="right" w:pos="9720"/>
        </w:tabs>
        <w:ind w:left="3420"/>
        <w:jc w:val="both"/>
        <w:rPr>
          <w:bCs/>
          <w:lang w:val="fr-CA"/>
        </w:rPr>
      </w:pPr>
    </w:p>
    <w:p w14:paraId="1263D3D7" w14:textId="46627FA0" w:rsidR="001068FA" w:rsidRDefault="001068FA" w:rsidP="007A36D6">
      <w:pPr>
        <w:pStyle w:val="TEXTEdersolution"/>
        <w:tabs>
          <w:tab w:val="left" w:pos="2160"/>
          <w:tab w:val="right" w:pos="9720"/>
        </w:tabs>
        <w:ind w:left="3420"/>
        <w:jc w:val="both"/>
        <w:rPr>
          <w:bCs/>
          <w:lang w:val="fr-CA"/>
        </w:rPr>
      </w:pPr>
      <w:r>
        <w:rPr>
          <w:bCs/>
          <w:lang w:val="fr-CA"/>
        </w:rPr>
        <w:tab/>
        <w:t>Adoptée</w:t>
      </w:r>
    </w:p>
    <w:p w14:paraId="311BDAE3" w14:textId="77777777" w:rsidR="00486AD0" w:rsidRDefault="00486AD0" w:rsidP="00D77CAD">
      <w:pPr>
        <w:pStyle w:val="TEXTEdersolution"/>
        <w:tabs>
          <w:tab w:val="left" w:pos="2160"/>
          <w:tab w:val="right" w:pos="9720"/>
        </w:tabs>
        <w:ind w:left="2700"/>
        <w:jc w:val="both"/>
        <w:rPr>
          <w:bCs/>
          <w:lang w:val="fr-CA"/>
        </w:rPr>
      </w:pPr>
    </w:p>
    <w:p w14:paraId="1A198872" w14:textId="77777777" w:rsidR="00486AD0" w:rsidRDefault="00486AD0" w:rsidP="00D77CAD">
      <w:pPr>
        <w:pStyle w:val="TEXTEdersolution"/>
        <w:tabs>
          <w:tab w:val="left" w:pos="2160"/>
          <w:tab w:val="right" w:pos="9720"/>
        </w:tabs>
        <w:ind w:left="2700"/>
        <w:jc w:val="both"/>
        <w:rPr>
          <w:bCs/>
          <w:lang w:val="fr-CA"/>
        </w:rPr>
      </w:pPr>
    </w:p>
    <w:p w14:paraId="757277DD" w14:textId="77777777" w:rsidR="00600A84" w:rsidRDefault="00600A84" w:rsidP="00D77CAD">
      <w:pPr>
        <w:pStyle w:val="TEXTEdersolution"/>
        <w:tabs>
          <w:tab w:val="left" w:pos="2160"/>
          <w:tab w:val="right" w:pos="9720"/>
        </w:tabs>
        <w:ind w:left="2700"/>
        <w:jc w:val="both"/>
        <w:rPr>
          <w:bCs/>
          <w:lang w:val="fr-CA"/>
        </w:rPr>
      </w:pPr>
    </w:p>
    <w:p w14:paraId="540C44B9" w14:textId="77777777" w:rsidR="00600A84" w:rsidRDefault="00600A84" w:rsidP="00D77CAD">
      <w:pPr>
        <w:pStyle w:val="TEXTEdersolution"/>
        <w:tabs>
          <w:tab w:val="left" w:pos="2160"/>
          <w:tab w:val="right" w:pos="9720"/>
        </w:tabs>
        <w:ind w:left="2700"/>
        <w:jc w:val="both"/>
        <w:rPr>
          <w:bCs/>
          <w:lang w:val="fr-CA"/>
        </w:rPr>
      </w:pPr>
    </w:p>
    <w:p w14:paraId="48DD6D3A" w14:textId="77777777" w:rsidR="00600A84" w:rsidRDefault="00600A84" w:rsidP="00D77CAD">
      <w:pPr>
        <w:pStyle w:val="TEXTEdersolution"/>
        <w:tabs>
          <w:tab w:val="left" w:pos="2160"/>
          <w:tab w:val="right" w:pos="9720"/>
        </w:tabs>
        <w:ind w:left="2700"/>
        <w:jc w:val="both"/>
        <w:rPr>
          <w:bCs/>
          <w:lang w:val="fr-CA"/>
        </w:rPr>
      </w:pPr>
    </w:p>
    <w:p w14:paraId="26373A4D" w14:textId="77777777" w:rsidR="00600A84" w:rsidRDefault="00600A84" w:rsidP="00D77CAD">
      <w:pPr>
        <w:pStyle w:val="TEXTEdersolution"/>
        <w:tabs>
          <w:tab w:val="left" w:pos="2160"/>
          <w:tab w:val="right" w:pos="9720"/>
        </w:tabs>
        <w:ind w:left="2700"/>
        <w:jc w:val="both"/>
        <w:rPr>
          <w:bCs/>
          <w:lang w:val="fr-CA"/>
        </w:rPr>
      </w:pPr>
    </w:p>
    <w:p w14:paraId="1DB20C34" w14:textId="77777777" w:rsidR="00600A84" w:rsidRDefault="00600A84" w:rsidP="00D77CAD">
      <w:pPr>
        <w:pStyle w:val="TEXTEdersolution"/>
        <w:tabs>
          <w:tab w:val="left" w:pos="2160"/>
          <w:tab w:val="right" w:pos="9720"/>
        </w:tabs>
        <w:ind w:left="2700"/>
        <w:jc w:val="both"/>
        <w:rPr>
          <w:bCs/>
          <w:lang w:val="fr-CA"/>
        </w:rPr>
      </w:pPr>
    </w:p>
    <w:p w14:paraId="374C32C4" w14:textId="77777777" w:rsidR="00600A84" w:rsidRDefault="00600A84" w:rsidP="00D77CAD">
      <w:pPr>
        <w:pStyle w:val="TEXTEdersolution"/>
        <w:tabs>
          <w:tab w:val="left" w:pos="2160"/>
          <w:tab w:val="right" w:pos="9720"/>
        </w:tabs>
        <w:ind w:left="2700"/>
        <w:jc w:val="both"/>
        <w:rPr>
          <w:bCs/>
          <w:lang w:val="fr-CA"/>
        </w:rPr>
      </w:pPr>
    </w:p>
    <w:p w14:paraId="34FD8CAC" w14:textId="77777777" w:rsidR="00600A84" w:rsidRDefault="00600A84" w:rsidP="00D77CAD">
      <w:pPr>
        <w:pStyle w:val="TEXTEdersolution"/>
        <w:tabs>
          <w:tab w:val="left" w:pos="2160"/>
          <w:tab w:val="right" w:pos="9720"/>
        </w:tabs>
        <w:ind w:left="2700"/>
        <w:jc w:val="both"/>
        <w:rPr>
          <w:bCs/>
          <w:lang w:val="fr-CA"/>
        </w:rPr>
      </w:pPr>
    </w:p>
    <w:p w14:paraId="6B20635A" w14:textId="77504669" w:rsidR="00826A56" w:rsidRDefault="00412411" w:rsidP="00412411">
      <w:pPr>
        <w:pStyle w:val="TEXTEdersolution"/>
        <w:tabs>
          <w:tab w:val="left" w:pos="2160"/>
          <w:tab w:val="right" w:pos="9720"/>
        </w:tabs>
        <w:ind w:left="2700" w:hanging="2700"/>
        <w:jc w:val="both"/>
        <w:rPr>
          <w:bCs/>
          <w:lang w:val="fr-CA"/>
        </w:rPr>
      </w:pPr>
      <w:r>
        <w:rPr>
          <w:bCs/>
          <w:lang w:val="fr-CA"/>
        </w:rPr>
        <w:t>04-01-2024</w:t>
      </w:r>
      <w:r>
        <w:rPr>
          <w:bCs/>
          <w:lang w:val="fr-CA"/>
        </w:rPr>
        <w:tab/>
        <w:t>6.</w:t>
      </w:r>
      <w:r>
        <w:rPr>
          <w:bCs/>
          <w:lang w:val="fr-CA"/>
        </w:rPr>
        <w:tab/>
      </w:r>
      <w:r w:rsidRPr="008D62AA">
        <w:rPr>
          <w:b/>
          <w:bCs/>
          <w:u w:val="single"/>
          <w:lang w:val="fr-CA"/>
        </w:rPr>
        <w:t>Entretien des chemins d’hiver : échange visant l’entretien de portion de route au Canton de Roxton et au Village de Roxton Falls</w:t>
      </w:r>
    </w:p>
    <w:p w14:paraId="4048C384" w14:textId="77777777" w:rsidR="00826A56" w:rsidRDefault="00826A56" w:rsidP="00D77CAD">
      <w:pPr>
        <w:pStyle w:val="TEXTEdersolution"/>
        <w:tabs>
          <w:tab w:val="left" w:pos="2160"/>
          <w:tab w:val="right" w:pos="9720"/>
        </w:tabs>
        <w:ind w:left="2700"/>
        <w:jc w:val="both"/>
        <w:rPr>
          <w:bCs/>
          <w:lang w:val="fr-CA"/>
        </w:rPr>
      </w:pPr>
    </w:p>
    <w:p w14:paraId="29FD7C30" w14:textId="11E297A3" w:rsidR="00E34D3C" w:rsidRDefault="00E34D3C" w:rsidP="00E34D3C">
      <w:pPr>
        <w:pStyle w:val="TEXTEdersolution"/>
        <w:tabs>
          <w:tab w:val="left" w:pos="2160"/>
          <w:tab w:val="right" w:pos="9720"/>
        </w:tabs>
        <w:ind w:left="2700"/>
        <w:jc w:val="both"/>
        <w:rPr>
          <w:bCs/>
          <w:lang w:val="fr-CA"/>
        </w:rPr>
      </w:pPr>
      <w:r w:rsidRPr="00E34D3C">
        <w:rPr>
          <w:bCs/>
          <w:lang w:val="fr-CA"/>
        </w:rPr>
        <w:t>CONSIDÉRANT QU'il est approprié de convenir d'un échange de portion de route, avec la Municipali</w:t>
      </w:r>
      <w:r>
        <w:rPr>
          <w:bCs/>
          <w:lang w:val="fr-CA"/>
        </w:rPr>
        <w:t>té du Village de Roxton</w:t>
      </w:r>
      <w:r w:rsidRPr="00E34D3C">
        <w:rPr>
          <w:bCs/>
          <w:lang w:val="fr-CA"/>
        </w:rPr>
        <w:t xml:space="preserve">, en ce qui concerne l'entretien </w:t>
      </w:r>
      <w:r>
        <w:rPr>
          <w:bCs/>
          <w:lang w:val="fr-CA"/>
        </w:rPr>
        <w:t xml:space="preserve">des chemins </w:t>
      </w:r>
      <w:r w:rsidRPr="00E34D3C">
        <w:rPr>
          <w:bCs/>
          <w:lang w:val="fr-CA"/>
        </w:rPr>
        <w:t>d'hiver; </w:t>
      </w:r>
    </w:p>
    <w:p w14:paraId="7A1D6C12" w14:textId="77777777" w:rsidR="00E34D3C" w:rsidRPr="00E34D3C" w:rsidRDefault="00E34D3C" w:rsidP="00E34D3C">
      <w:pPr>
        <w:pStyle w:val="TEXTEdersolution"/>
        <w:tabs>
          <w:tab w:val="left" w:pos="2160"/>
          <w:tab w:val="right" w:pos="9720"/>
        </w:tabs>
        <w:ind w:left="2700"/>
        <w:jc w:val="both"/>
        <w:rPr>
          <w:bCs/>
          <w:lang w:val="fr-CA"/>
        </w:rPr>
      </w:pPr>
    </w:p>
    <w:p w14:paraId="7C91FA6D" w14:textId="7013984E" w:rsidR="00E34D3C" w:rsidRDefault="00E34D3C" w:rsidP="00E34D3C">
      <w:pPr>
        <w:pStyle w:val="TEXTEdersolution"/>
        <w:tabs>
          <w:tab w:val="left" w:pos="2160"/>
          <w:tab w:val="right" w:pos="9720"/>
        </w:tabs>
        <w:ind w:left="2700"/>
        <w:jc w:val="both"/>
        <w:rPr>
          <w:bCs/>
          <w:lang w:val="fr-CA"/>
        </w:rPr>
      </w:pPr>
      <w:r w:rsidRPr="00E34D3C">
        <w:rPr>
          <w:bCs/>
          <w:lang w:val="fr-CA"/>
        </w:rPr>
        <w:t>CONSI</w:t>
      </w:r>
      <w:r>
        <w:rPr>
          <w:bCs/>
          <w:lang w:val="fr-CA"/>
        </w:rPr>
        <w:t>D</w:t>
      </w:r>
      <w:r w:rsidRPr="00E34D3C">
        <w:rPr>
          <w:bCs/>
          <w:lang w:val="fr-CA"/>
        </w:rPr>
        <w:t>ÉRANT QUE l'entente vise l'échange de l'entretien d'hiver de la portion de la rue des Chalets située au Village de Roxton Falls par le Canton de Roxton et de la portion du rang Richard-Audet situé au Canton de Roxton par le Village de Roxton Falls; </w:t>
      </w:r>
    </w:p>
    <w:p w14:paraId="7A38BA4C" w14:textId="77777777" w:rsidR="00E34D3C" w:rsidRPr="00E34D3C" w:rsidRDefault="00E34D3C" w:rsidP="00E34D3C">
      <w:pPr>
        <w:pStyle w:val="TEXTEdersolution"/>
        <w:tabs>
          <w:tab w:val="left" w:pos="2160"/>
          <w:tab w:val="right" w:pos="9720"/>
        </w:tabs>
        <w:ind w:left="2700"/>
        <w:jc w:val="both"/>
        <w:rPr>
          <w:bCs/>
          <w:lang w:val="fr-CA"/>
        </w:rPr>
      </w:pPr>
    </w:p>
    <w:p w14:paraId="07412242" w14:textId="141B1E0F" w:rsidR="00E34D3C" w:rsidRDefault="00E34D3C" w:rsidP="00E34D3C">
      <w:pPr>
        <w:pStyle w:val="TEXTEdersolution"/>
        <w:tabs>
          <w:tab w:val="left" w:pos="2160"/>
          <w:tab w:val="right" w:pos="9720"/>
        </w:tabs>
        <w:ind w:left="2700"/>
        <w:jc w:val="both"/>
        <w:rPr>
          <w:bCs/>
          <w:lang w:val="fr-CA"/>
        </w:rPr>
      </w:pPr>
      <w:r w:rsidRPr="00E34D3C">
        <w:rPr>
          <w:bCs/>
          <w:lang w:val="fr-CA"/>
        </w:rPr>
        <w:t>CONSIDÉRANT QU</w:t>
      </w:r>
      <w:r>
        <w:rPr>
          <w:bCs/>
          <w:lang w:val="fr-CA"/>
        </w:rPr>
        <w:t>’au Village de Roxton Falls</w:t>
      </w:r>
      <w:r w:rsidRPr="00E34D3C">
        <w:rPr>
          <w:bCs/>
          <w:lang w:val="fr-CA"/>
        </w:rPr>
        <w:t xml:space="preserve"> l'entretien des chemins d'hiver est confié à la compagnie TGBC Inc.</w:t>
      </w:r>
      <w:r>
        <w:rPr>
          <w:bCs/>
          <w:lang w:val="fr-CA"/>
        </w:rPr>
        <w:t>;</w:t>
      </w:r>
    </w:p>
    <w:p w14:paraId="4CF77BB3" w14:textId="77777777" w:rsidR="00E34D3C" w:rsidRDefault="00E34D3C" w:rsidP="00E34D3C">
      <w:pPr>
        <w:pStyle w:val="TEXTEdersolution"/>
        <w:tabs>
          <w:tab w:val="left" w:pos="2160"/>
          <w:tab w:val="right" w:pos="9720"/>
        </w:tabs>
        <w:ind w:left="2700"/>
        <w:jc w:val="both"/>
        <w:rPr>
          <w:bCs/>
          <w:lang w:val="fr-CA"/>
        </w:rPr>
      </w:pPr>
    </w:p>
    <w:p w14:paraId="477D0B74" w14:textId="3EEEBBA3" w:rsidR="00E34D3C" w:rsidRDefault="00E34D3C" w:rsidP="00E34D3C">
      <w:pPr>
        <w:pStyle w:val="TEXTEdersolution"/>
        <w:tabs>
          <w:tab w:val="left" w:pos="2160"/>
          <w:tab w:val="right" w:pos="9720"/>
        </w:tabs>
        <w:ind w:left="2700"/>
        <w:jc w:val="both"/>
        <w:rPr>
          <w:bCs/>
          <w:lang w:val="fr-CA"/>
        </w:rPr>
      </w:pPr>
      <w:r>
        <w:rPr>
          <w:bCs/>
          <w:lang w:val="fr-CA"/>
        </w:rPr>
        <w:t xml:space="preserve">CONSIDÉRANT QUE le Village de Roxton Falls a confirmé consentir à </w:t>
      </w:r>
      <w:r w:rsidR="008D62AA">
        <w:rPr>
          <w:bCs/>
          <w:lang w:val="fr-CA"/>
        </w:rPr>
        <w:t>cet échange</w:t>
      </w:r>
      <w:r>
        <w:rPr>
          <w:bCs/>
          <w:lang w:val="fr-CA"/>
        </w:rPr>
        <w:t xml:space="preserve"> par la résolution numéro 223-12-2023;</w:t>
      </w:r>
    </w:p>
    <w:p w14:paraId="36B51F6A" w14:textId="77777777" w:rsidR="00E34D3C" w:rsidRPr="00E34D3C" w:rsidRDefault="00E34D3C" w:rsidP="00E34D3C">
      <w:pPr>
        <w:pStyle w:val="TEXTEdersolution"/>
        <w:tabs>
          <w:tab w:val="left" w:pos="2160"/>
          <w:tab w:val="right" w:pos="9720"/>
        </w:tabs>
        <w:ind w:left="2700"/>
        <w:jc w:val="both"/>
        <w:rPr>
          <w:bCs/>
          <w:lang w:val="fr-CA"/>
        </w:rPr>
      </w:pPr>
    </w:p>
    <w:p w14:paraId="5B3F4822" w14:textId="77777777" w:rsidR="00E34D3C" w:rsidRDefault="00E34D3C" w:rsidP="00E34D3C">
      <w:pPr>
        <w:pStyle w:val="TEXTEdersolution"/>
        <w:tabs>
          <w:tab w:val="left" w:pos="2160"/>
          <w:tab w:val="right" w:pos="9720"/>
        </w:tabs>
        <w:ind w:left="2700"/>
        <w:jc w:val="both"/>
        <w:rPr>
          <w:bCs/>
          <w:lang w:val="fr-CA"/>
        </w:rPr>
      </w:pPr>
      <w:r w:rsidRPr="00E34D3C">
        <w:rPr>
          <w:bCs/>
          <w:lang w:val="fr-CA"/>
        </w:rPr>
        <w:t xml:space="preserve">PAR CONSÉQUENT, </w:t>
      </w:r>
    </w:p>
    <w:p w14:paraId="68CBFECA" w14:textId="6571D52C" w:rsidR="00E34D3C" w:rsidRPr="00E34D3C" w:rsidRDefault="00E34D3C" w:rsidP="00E34D3C">
      <w:pPr>
        <w:pStyle w:val="TEXTEdersolution"/>
        <w:tabs>
          <w:tab w:val="left" w:pos="2160"/>
          <w:tab w:val="right" w:pos="9720"/>
        </w:tabs>
        <w:ind w:left="2700"/>
        <w:jc w:val="both"/>
        <w:rPr>
          <w:bCs/>
          <w:lang w:val="fr-CA"/>
        </w:rPr>
      </w:pPr>
      <w:r w:rsidRPr="00E34D3C">
        <w:rPr>
          <w:bCs/>
          <w:lang w:val="fr-CA"/>
        </w:rPr>
        <w:t xml:space="preserve">il est proposé par </w:t>
      </w:r>
      <w:r>
        <w:rPr>
          <w:bCs/>
          <w:lang w:val="fr-CA"/>
        </w:rPr>
        <w:t xml:space="preserve">M. </w:t>
      </w:r>
      <w:r w:rsidR="00600A84">
        <w:rPr>
          <w:bCs/>
          <w:lang w:val="fr-CA"/>
        </w:rPr>
        <w:t>Éric Beauregard</w:t>
      </w:r>
    </w:p>
    <w:p w14:paraId="74FA69CA" w14:textId="0593C78F" w:rsidR="00E34D3C" w:rsidRPr="00E34D3C" w:rsidRDefault="00E34D3C" w:rsidP="00E34D3C">
      <w:pPr>
        <w:pStyle w:val="TEXTEdersolution"/>
        <w:tabs>
          <w:tab w:val="left" w:pos="2160"/>
          <w:tab w:val="right" w:pos="9720"/>
        </w:tabs>
        <w:ind w:left="2700"/>
        <w:jc w:val="both"/>
        <w:rPr>
          <w:bCs/>
          <w:lang w:val="fr-CA"/>
        </w:rPr>
      </w:pPr>
      <w:r>
        <w:rPr>
          <w:bCs/>
          <w:lang w:val="fr-CA"/>
        </w:rPr>
        <w:t>appuyé</w:t>
      </w:r>
      <w:r w:rsidRPr="00E34D3C">
        <w:rPr>
          <w:bCs/>
          <w:lang w:val="fr-CA"/>
        </w:rPr>
        <w:t xml:space="preserve"> par M</w:t>
      </w:r>
      <w:r>
        <w:rPr>
          <w:bCs/>
          <w:lang w:val="fr-CA"/>
        </w:rPr>
        <w:t>.</w:t>
      </w:r>
      <w:r w:rsidRPr="00E34D3C">
        <w:rPr>
          <w:bCs/>
          <w:lang w:val="fr-CA"/>
        </w:rPr>
        <w:t> </w:t>
      </w:r>
      <w:r w:rsidR="00600A84">
        <w:rPr>
          <w:bCs/>
          <w:lang w:val="fr-CA"/>
        </w:rPr>
        <w:t>Stéphane Martin</w:t>
      </w:r>
    </w:p>
    <w:p w14:paraId="45B9657D" w14:textId="77777777" w:rsidR="00E34D3C" w:rsidRPr="00E34D3C" w:rsidRDefault="00E34D3C" w:rsidP="00E34D3C">
      <w:pPr>
        <w:pStyle w:val="TEXTEdersolution"/>
        <w:tabs>
          <w:tab w:val="left" w:pos="2160"/>
          <w:tab w:val="right" w:pos="9720"/>
        </w:tabs>
        <w:ind w:left="2700"/>
        <w:jc w:val="both"/>
        <w:rPr>
          <w:bCs/>
          <w:lang w:val="fr-CA"/>
        </w:rPr>
      </w:pPr>
      <w:r w:rsidRPr="00E34D3C">
        <w:rPr>
          <w:bCs/>
          <w:lang w:val="fr-CA"/>
        </w:rPr>
        <w:t>Et résolu à l'unanimité des conseillers présents d'autoriser l'échange visant l'entretien d'hiver de la portion de la rue des Chalets située au Village de Roxton Falls par le Canton de Roxton et de la portion du rang Richard-Audet situé au Canton de Roxton par le Village de Roxton Falls. </w:t>
      </w:r>
    </w:p>
    <w:p w14:paraId="2EE43F73" w14:textId="77777777" w:rsidR="00826A56" w:rsidRDefault="00826A56" w:rsidP="00D77CAD">
      <w:pPr>
        <w:pStyle w:val="TEXTEdersolution"/>
        <w:tabs>
          <w:tab w:val="left" w:pos="2160"/>
          <w:tab w:val="right" w:pos="9720"/>
        </w:tabs>
        <w:ind w:left="2700"/>
        <w:jc w:val="both"/>
        <w:rPr>
          <w:bCs/>
          <w:lang w:val="fr-CA"/>
        </w:rPr>
      </w:pPr>
    </w:p>
    <w:p w14:paraId="315B83B3" w14:textId="1B22DB20" w:rsidR="00826A56" w:rsidRDefault="00E34D3C" w:rsidP="00E34D3C">
      <w:pPr>
        <w:pStyle w:val="TEXTEdersolution"/>
        <w:tabs>
          <w:tab w:val="left" w:pos="2160"/>
          <w:tab w:val="right" w:pos="10154"/>
        </w:tabs>
        <w:ind w:left="2700"/>
        <w:jc w:val="both"/>
        <w:rPr>
          <w:bCs/>
          <w:lang w:val="fr-CA"/>
        </w:rPr>
      </w:pPr>
      <w:r>
        <w:rPr>
          <w:bCs/>
          <w:lang w:val="fr-CA"/>
        </w:rPr>
        <w:tab/>
        <w:t>Adoptée</w:t>
      </w:r>
    </w:p>
    <w:p w14:paraId="64BC3153" w14:textId="77777777" w:rsidR="00826A56" w:rsidRDefault="00826A56" w:rsidP="00D77CAD">
      <w:pPr>
        <w:pStyle w:val="TEXTEdersolution"/>
        <w:tabs>
          <w:tab w:val="left" w:pos="2160"/>
          <w:tab w:val="right" w:pos="9720"/>
        </w:tabs>
        <w:ind w:left="2700"/>
        <w:jc w:val="both"/>
        <w:rPr>
          <w:bCs/>
          <w:lang w:val="fr-CA"/>
        </w:rPr>
      </w:pPr>
    </w:p>
    <w:p w14:paraId="268478E1" w14:textId="77777777" w:rsidR="00826A56" w:rsidRDefault="00826A56" w:rsidP="00D77CAD">
      <w:pPr>
        <w:pStyle w:val="TEXTEdersolution"/>
        <w:tabs>
          <w:tab w:val="left" w:pos="2160"/>
          <w:tab w:val="right" w:pos="9720"/>
        </w:tabs>
        <w:ind w:left="2700"/>
        <w:jc w:val="both"/>
        <w:rPr>
          <w:bCs/>
          <w:lang w:val="fr-CA"/>
        </w:rPr>
      </w:pPr>
    </w:p>
    <w:p w14:paraId="5B720067" w14:textId="5A002B66" w:rsidR="001068FA" w:rsidRPr="00BA4614" w:rsidRDefault="001859CD" w:rsidP="00515F8C">
      <w:pPr>
        <w:pStyle w:val="TEXTEdersolution"/>
        <w:tabs>
          <w:tab w:val="left" w:pos="2160"/>
          <w:tab w:val="right" w:pos="9720"/>
        </w:tabs>
        <w:ind w:left="2700" w:hanging="2700"/>
        <w:jc w:val="both"/>
        <w:rPr>
          <w:bCs/>
          <w:lang w:val="fr-CA"/>
        </w:rPr>
      </w:pPr>
      <w:bookmarkStart w:id="4" w:name="_Hlk138946536"/>
      <w:r>
        <w:rPr>
          <w:bCs/>
          <w:lang w:val="fr-CA"/>
        </w:rPr>
        <w:t>05</w:t>
      </w:r>
      <w:r w:rsidR="001068FA">
        <w:rPr>
          <w:bCs/>
          <w:lang w:val="fr-CA"/>
        </w:rPr>
        <w:t>-</w:t>
      </w:r>
      <w:r>
        <w:rPr>
          <w:bCs/>
          <w:lang w:val="fr-CA"/>
        </w:rPr>
        <w:t>01</w:t>
      </w:r>
      <w:r w:rsidR="001068FA">
        <w:rPr>
          <w:bCs/>
          <w:lang w:val="fr-CA"/>
        </w:rPr>
        <w:t>-202</w:t>
      </w:r>
      <w:r>
        <w:rPr>
          <w:bCs/>
          <w:lang w:val="fr-CA"/>
        </w:rPr>
        <w:t>4</w:t>
      </w:r>
      <w:r w:rsidR="001068FA">
        <w:rPr>
          <w:bCs/>
          <w:lang w:val="fr-CA"/>
        </w:rPr>
        <w:tab/>
      </w:r>
      <w:r w:rsidR="003B44EB">
        <w:rPr>
          <w:bCs/>
          <w:lang w:val="fr-CA"/>
        </w:rPr>
        <w:t>7</w:t>
      </w:r>
      <w:r w:rsidR="001068FA">
        <w:rPr>
          <w:bCs/>
          <w:lang w:val="fr-CA"/>
        </w:rPr>
        <w:t>.</w:t>
      </w:r>
      <w:r w:rsidR="001068FA">
        <w:rPr>
          <w:bCs/>
          <w:lang w:val="fr-CA"/>
        </w:rPr>
        <w:tab/>
      </w:r>
      <w:r w:rsidRPr="008D62AA">
        <w:rPr>
          <w:b/>
          <w:bCs/>
          <w:u w:val="single"/>
          <w:lang w:val="fr-CA"/>
        </w:rPr>
        <w:t>Travaux de stabilisation de la berge de la rivière Noire dans le rang Petit 11 secteur 1556 – Autorisation du processus d’appels d’offres</w:t>
      </w:r>
    </w:p>
    <w:p w14:paraId="7E3DE587" w14:textId="77777777" w:rsidR="00515F8C" w:rsidRDefault="00515F8C" w:rsidP="006637B6">
      <w:pPr>
        <w:pStyle w:val="TEXTEdersolution"/>
        <w:tabs>
          <w:tab w:val="left" w:pos="2160"/>
          <w:tab w:val="right" w:pos="7920"/>
          <w:tab w:val="right" w:pos="9720"/>
        </w:tabs>
        <w:ind w:left="2700"/>
        <w:jc w:val="both"/>
        <w:rPr>
          <w:lang w:val="fr-CA"/>
        </w:rPr>
      </w:pPr>
    </w:p>
    <w:p w14:paraId="2A6409EA" w14:textId="77777777" w:rsidR="00DC574C" w:rsidRPr="00DC574C" w:rsidRDefault="00DC574C" w:rsidP="00DC574C">
      <w:pPr>
        <w:pStyle w:val="TEXTEdersolution"/>
        <w:tabs>
          <w:tab w:val="left" w:pos="2160"/>
          <w:tab w:val="right" w:pos="9720"/>
        </w:tabs>
        <w:ind w:left="2700"/>
        <w:jc w:val="both"/>
        <w:rPr>
          <w:bCs/>
          <w:lang w:val="fr-CA"/>
        </w:rPr>
      </w:pPr>
      <w:r w:rsidRPr="00DC574C">
        <w:rPr>
          <w:bCs/>
          <w:lang w:val="fr-CA"/>
        </w:rPr>
        <w:t>ATTENDU QUE la Municipalité du Canton de Roxton veut réaliser des travaux de stabilisation de la berge sur le bord de la rivière Noire et de remise en état de la chaussée dans le Petit 11ème Rang secteur 1556, pour la section touchée par le glissement de terrain survenu en 2007 et 2020;</w:t>
      </w:r>
    </w:p>
    <w:p w14:paraId="6D4B4492" w14:textId="77777777" w:rsidR="001859CD" w:rsidRDefault="001859CD" w:rsidP="00D77CAD">
      <w:pPr>
        <w:pStyle w:val="TEXTEdersolution"/>
        <w:tabs>
          <w:tab w:val="left" w:pos="2160"/>
          <w:tab w:val="right" w:pos="9720"/>
        </w:tabs>
        <w:ind w:left="2700"/>
        <w:jc w:val="both"/>
        <w:rPr>
          <w:bCs/>
          <w:lang w:val="fr-CA"/>
        </w:rPr>
      </w:pPr>
    </w:p>
    <w:p w14:paraId="25F7297D" w14:textId="43825C33" w:rsidR="00DC574C" w:rsidRDefault="00DC574C" w:rsidP="00D77CAD">
      <w:pPr>
        <w:pStyle w:val="TEXTEdersolution"/>
        <w:tabs>
          <w:tab w:val="left" w:pos="2160"/>
          <w:tab w:val="right" w:pos="9720"/>
        </w:tabs>
        <w:ind w:left="2700"/>
        <w:jc w:val="both"/>
        <w:rPr>
          <w:bCs/>
          <w:lang w:val="fr-CA"/>
        </w:rPr>
      </w:pPr>
      <w:r>
        <w:rPr>
          <w:bCs/>
          <w:lang w:val="fr-CA"/>
        </w:rPr>
        <w:t xml:space="preserve">ATTENDU </w:t>
      </w:r>
      <w:proofErr w:type="spellStart"/>
      <w:r>
        <w:rPr>
          <w:bCs/>
          <w:lang w:val="fr-CA"/>
        </w:rPr>
        <w:t>QU’un</w:t>
      </w:r>
      <w:proofErr w:type="spellEnd"/>
      <w:r>
        <w:rPr>
          <w:bCs/>
          <w:lang w:val="fr-CA"/>
        </w:rPr>
        <w:t xml:space="preserve"> processus d’appel d’offres devra être lancé afin choisir le soumissionnaire pour effectuer les travaux;</w:t>
      </w:r>
    </w:p>
    <w:p w14:paraId="0AF94164" w14:textId="77777777" w:rsidR="00DC574C" w:rsidRDefault="00DC574C" w:rsidP="00D77CAD">
      <w:pPr>
        <w:pStyle w:val="TEXTEdersolution"/>
        <w:tabs>
          <w:tab w:val="left" w:pos="2160"/>
          <w:tab w:val="right" w:pos="9720"/>
        </w:tabs>
        <w:ind w:left="2700"/>
        <w:jc w:val="both"/>
        <w:rPr>
          <w:bCs/>
          <w:lang w:val="fr-CA"/>
        </w:rPr>
      </w:pPr>
    </w:p>
    <w:p w14:paraId="3535465C" w14:textId="0044EC58" w:rsidR="00DC574C" w:rsidRDefault="00DC574C" w:rsidP="00D77CAD">
      <w:pPr>
        <w:pStyle w:val="TEXTEdersolution"/>
        <w:tabs>
          <w:tab w:val="left" w:pos="2160"/>
          <w:tab w:val="right" w:pos="9720"/>
        </w:tabs>
        <w:ind w:left="2700"/>
        <w:jc w:val="both"/>
        <w:rPr>
          <w:bCs/>
          <w:lang w:val="fr-CA"/>
        </w:rPr>
      </w:pPr>
      <w:r>
        <w:rPr>
          <w:bCs/>
          <w:lang w:val="fr-CA"/>
        </w:rPr>
        <w:t>PAR CONSÉQUENT,</w:t>
      </w:r>
    </w:p>
    <w:p w14:paraId="76011C10" w14:textId="516998DD" w:rsidR="00DC574C" w:rsidRDefault="00DC574C" w:rsidP="00D77CAD">
      <w:pPr>
        <w:pStyle w:val="TEXTEdersolution"/>
        <w:tabs>
          <w:tab w:val="left" w:pos="2160"/>
          <w:tab w:val="right" w:pos="9720"/>
        </w:tabs>
        <w:ind w:left="2700"/>
        <w:jc w:val="both"/>
        <w:rPr>
          <w:bCs/>
          <w:lang w:val="fr-CA"/>
        </w:rPr>
      </w:pPr>
      <w:r>
        <w:rPr>
          <w:bCs/>
          <w:lang w:val="fr-CA"/>
        </w:rPr>
        <w:t>Il est proposé par</w:t>
      </w:r>
      <w:r w:rsidR="00600A84">
        <w:rPr>
          <w:bCs/>
          <w:lang w:val="fr-CA"/>
        </w:rPr>
        <w:t xml:space="preserve"> M. Pascal Richard</w:t>
      </w:r>
    </w:p>
    <w:p w14:paraId="78D22514" w14:textId="08011095" w:rsidR="00DC574C" w:rsidRDefault="00DC574C" w:rsidP="00D77CAD">
      <w:pPr>
        <w:pStyle w:val="TEXTEdersolution"/>
        <w:tabs>
          <w:tab w:val="left" w:pos="2160"/>
          <w:tab w:val="right" w:pos="9720"/>
        </w:tabs>
        <w:ind w:left="2700"/>
        <w:jc w:val="both"/>
        <w:rPr>
          <w:bCs/>
          <w:lang w:val="fr-CA"/>
        </w:rPr>
      </w:pPr>
      <w:r>
        <w:rPr>
          <w:bCs/>
          <w:lang w:val="fr-CA"/>
        </w:rPr>
        <w:t>Appuyé par</w:t>
      </w:r>
      <w:r w:rsidR="00600A84">
        <w:rPr>
          <w:bCs/>
          <w:lang w:val="fr-CA"/>
        </w:rPr>
        <w:t xml:space="preserve"> M. François Légaré</w:t>
      </w:r>
    </w:p>
    <w:p w14:paraId="44FB6BC8" w14:textId="01A10564" w:rsidR="00DC574C" w:rsidRDefault="00DC574C" w:rsidP="00D77CAD">
      <w:pPr>
        <w:pStyle w:val="TEXTEdersolution"/>
        <w:tabs>
          <w:tab w:val="left" w:pos="2160"/>
          <w:tab w:val="right" w:pos="9720"/>
        </w:tabs>
        <w:ind w:left="2700"/>
        <w:jc w:val="both"/>
        <w:rPr>
          <w:bCs/>
          <w:lang w:val="fr-CA"/>
        </w:rPr>
      </w:pPr>
      <w:r>
        <w:rPr>
          <w:bCs/>
          <w:lang w:val="fr-CA"/>
        </w:rPr>
        <w:t xml:space="preserve">Et résolu à l’unanimité des conseillers d’autoriser le processus d’appel d’offres pour les travaux </w:t>
      </w:r>
      <w:r w:rsidRPr="00DC574C">
        <w:rPr>
          <w:bCs/>
          <w:lang w:val="fr-CA"/>
        </w:rPr>
        <w:t>de stabilisation de la berge sur le bord de la rivière Noire et de remise en état de la chaussée dans le Petit 11ème Rang secteur 1556</w:t>
      </w:r>
      <w:r>
        <w:rPr>
          <w:bCs/>
          <w:lang w:val="fr-CA"/>
        </w:rPr>
        <w:t>.</w:t>
      </w:r>
    </w:p>
    <w:p w14:paraId="02AEB5B2" w14:textId="77777777" w:rsidR="00DC574C" w:rsidRDefault="00DC574C" w:rsidP="00D77CAD">
      <w:pPr>
        <w:pStyle w:val="TEXTEdersolution"/>
        <w:tabs>
          <w:tab w:val="left" w:pos="2160"/>
          <w:tab w:val="right" w:pos="9720"/>
        </w:tabs>
        <w:ind w:left="2700"/>
        <w:jc w:val="both"/>
        <w:rPr>
          <w:bCs/>
          <w:lang w:val="fr-CA"/>
        </w:rPr>
      </w:pPr>
    </w:p>
    <w:p w14:paraId="70F68BAA" w14:textId="59D1F456" w:rsidR="00DC574C" w:rsidRDefault="00DC574C" w:rsidP="00DC574C">
      <w:pPr>
        <w:pStyle w:val="TEXTEdersolution"/>
        <w:tabs>
          <w:tab w:val="left" w:pos="2160"/>
          <w:tab w:val="right" w:pos="10154"/>
        </w:tabs>
        <w:ind w:left="2700"/>
        <w:jc w:val="both"/>
        <w:rPr>
          <w:bCs/>
          <w:lang w:val="fr-CA"/>
        </w:rPr>
      </w:pPr>
      <w:r>
        <w:rPr>
          <w:bCs/>
          <w:lang w:val="fr-CA"/>
        </w:rPr>
        <w:tab/>
        <w:t>Adoptée</w:t>
      </w:r>
    </w:p>
    <w:p w14:paraId="1872214E" w14:textId="28AF4F53" w:rsidR="00DC574C" w:rsidRDefault="00DC574C" w:rsidP="00D77CAD">
      <w:pPr>
        <w:pStyle w:val="TEXTEdersolution"/>
        <w:tabs>
          <w:tab w:val="left" w:pos="2160"/>
          <w:tab w:val="right" w:pos="9720"/>
        </w:tabs>
        <w:ind w:left="2700"/>
        <w:jc w:val="both"/>
        <w:rPr>
          <w:bCs/>
          <w:lang w:val="fr-CA"/>
        </w:rPr>
      </w:pPr>
    </w:p>
    <w:p w14:paraId="3455724F" w14:textId="77777777" w:rsidR="006C4259" w:rsidRDefault="006C4259" w:rsidP="00D77CAD">
      <w:pPr>
        <w:pStyle w:val="TEXTEdersolution"/>
        <w:tabs>
          <w:tab w:val="left" w:pos="2160"/>
          <w:tab w:val="right" w:pos="9720"/>
        </w:tabs>
        <w:ind w:left="2700"/>
        <w:jc w:val="both"/>
        <w:rPr>
          <w:bCs/>
          <w:lang w:val="fr-CA"/>
        </w:rPr>
      </w:pPr>
    </w:p>
    <w:p w14:paraId="2A98D1FA" w14:textId="77777777" w:rsidR="00600A84" w:rsidRDefault="00600A84" w:rsidP="00D77CAD">
      <w:pPr>
        <w:pStyle w:val="TEXTEdersolution"/>
        <w:tabs>
          <w:tab w:val="left" w:pos="2160"/>
          <w:tab w:val="right" w:pos="9720"/>
        </w:tabs>
        <w:ind w:left="2700"/>
        <w:jc w:val="both"/>
        <w:rPr>
          <w:bCs/>
          <w:lang w:val="fr-CA"/>
        </w:rPr>
      </w:pPr>
    </w:p>
    <w:p w14:paraId="2285E865" w14:textId="77777777" w:rsidR="00600A84" w:rsidRDefault="00600A84" w:rsidP="00D77CAD">
      <w:pPr>
        <w:pStyle w:val="TEXTEdersolution"/>
        <w:tabs>
          <w:tab w:val="left" w:pos="2160"/>
          <w:tab w:val="right" w:pos="9720"/>
        </w:tabs>
        <w:ind w:left="2700"/>
        <w:jc w:val="both"/>
        <w:rPr>
          <w:bCs/>
          <w:lang w:val="fr-CA"/>
        </w:rPr>
      </w:pPr>
    </w:p>
    <w:p w14:paraId="27E02C74" w14:textId="77777777" w:rsidR="00600A84" w:rsidRDefault="00600A84" w:rsidP="00D77CAD">
      <w:pPr>
        <w:pStyle w:val="TEXTEdersolution"/>
        <w:tabs>
          <w:tab w:val="left" w:pos="2160"/>
          <w:tab w:val="right" w:pos="9720"/>
        </w:tabs>
        <w:ind w:left="2700"/>
        <w:jc w:val="both"/>
        <w:rPr>
          <w:bCs/>
          <w:lang w:val="fr-CA"/>
        </w:rPr>
      </w:pPr>
    </w:p>
    <w:p w14:paraId="159F47A9" w14:textId="77777777" w:rsidR="00600A84" w:rsidRDefault="00600A84" w:rsidP="00D77CAD">
      <w:pPr>
        <w:pStyle w:val="TEXTEdersolution"/>
        <w:tabs>
          <w:tab w:val="left" w:pos="2160"/>
          <w:tab w:val="right" w:pos="9720"/>
        </w:tabs>
        <w:ind w:left="2700"/>
        <w:jc w:val="both"/>
        <w:rPr>
          <w:bCs/>
          <w:lang w:val="fr-CA"/>
        </w:rPr>
      </w:pPr>
    </w:p>
    <w:p w14:paraId="284ABEF4" w14:textId="77777777" w:rsidR="00600A84" w:rsidRDefault="00600A84" w:rsidP="00D77CAD">
      <w:pPr>
        <w:pStyle w:val="TEXTEdersolution"/>
        <w:tabs>
          <w:tab w:val="left" w:pos="2160"/>
          <w:tab w:val="right" w:pos="9720"/>
        </w:tabs>
        <w:ind w:left="2700"/>
        <w:jc w:val="both"/>
        <w:rPr>
          <w:bCs/>
          <w:lang w:val="fr-CA"/>
        </w:rPr>
      </w:pPr>
    </w:p>
    <w:p w14:paraId="5F6E8DC9" w14:textId="77777777" w:rsidR="00600A84" w:rsidRDefault="00600A84" w:rsidP="00D77CAD">
      <w:pPr>
        <w:pStyle w:val="TEXTEdersolution"/>
        <w:tabs>
          <w:tab w:val="left" w:pos="2160"/>
          <w:tab w:val="right" w:pos="9720"/>
        </w:tabs>
        <w:ind w:left="2700"/>
        <w:jc w:val="both"/>
        <w:rPr>
          <w:bCs/>
          <w:lang w:val="fr-CA"/>
        </w:rPr>
      </w:pPr>
    </w:p>
    <w:p w14:paraId="1993B5B1" w14:textId="77777777" w:rsidR="00600A84" w:rsidRDefault="00600A84" w:rsidP="00D77CAD">
      <w:pPr>
        <w:pStyle w:val="TEXTEdersolution"/>
        <w:tabs>
          <w:tab w:val="left" w:pos="2160"/>
          <w:tab w:val="right" w:pos="9720"/>
        </w:tabs>
        <w:ind w:left="2700"/>
        <w:jc w:val="both"/>
        <w:rPr>
          <w:bCs/>
          <w:lang w:val="fr-CA"/>
        </w:rPr>
      </w:pPr>
    </w:p>
    <w:p w14:paraId="55ED43A7" w14:textId="074FD263" w:rsidR="006C4259" w:rsidRPr="006C4259" w:rsidRDefault="009B22CF" w:rsidP="001859CD">
      <w:pPr>
        <w:pStyle w:val="TEXTEdersolution"/>
        <w:tabs>
          <w:tab w:val="left" w:pos="2160"/>
          <w:tab w:val="right" w:pos="9720"/>
        </w:tabs>
        <w:ind w:left="2700" w:hanging="2700"/>
        <w:jc w:val="both"/>
        <w:rPr>
          <w:bCs/>
          <w:lang w:val="fr-CA"/>
        </w:rPr>
      </w:pPr>
      <w:r>
        <w:rPr>
          <w:bCs/>
          <w:lang w:val="fr-CA"/>
        </w:rPr>
        <w:lastRenderedPageBreak/>
        <w:tab/>
      </w:r>
      <w:r w:rsidR="006C4259">
        <w:rPr>
          <w:bCs/>
          <w:lang w:val="fr-CA"/>
        </w:rPr>
        <w:t>8.</w:t>
      </w:r>
      <w:r w:rsidR="006C4259">
        <w:rPr>
          <w:bCs/>
          <w:lang w:val="fr-CA"/>
        </w:rPr>
        <w:tab/>
      </w:r>
      <w:r w:rsidRPr="008D62AA">
        <w:rPr>
          <w:b/>
          <w:bCs/>
          <w:u w:val="single"/>
          <w:lang w:val="fr-CA"/>
        </w:rPr>
        <w:t>Avis de motion et dépôt du projet de règlement – Règlement décrétant des travaux de stabilisation de la berge sur le bord de la rivière Noire et de remise en état de la chaussée dans le Petit 11</w:t>
      </w:r>
      <w:r w:rsidRPr="008D62AA">
        <w:rPr>
          <w:b/>
          <w:bCs/>
          <w:u w:val="single"/>
          <w:vertAlign w:val="superscript"/>
          <w:lang w:val="fr-CA"/>
        </w:rPr>
        <w:t>ème</w:t>
      </w:r>
      <w:r w:rsidRPr="008D62AA">
        <w:rPr>
          <w:b/>
          <w:bCs/>
          <w:u w:val="single"/>
          <w:lang w:val="fr-CA"/>
        </w:rPr>
        <w:t xml:space="preserve"> Rang secteur 1556 et autorisant un emprunt pour en payer une partie des coûts</w:t>
      </w:r>
    </w:p>
    <w:p w14:paraId="34CF5451" w14:textId="77777777" w:rsidR="006C4259" w:rsidRDefault="006C4259" w:rsidP="00D77CAD">
      <w:pPr>
        <w:pStyle w:val="TEXTEdersolution"/>
        <w:tabs>
          <w:tab w:val="left" w:pos="2160"/>
          <w:tab w:val="right" w:pos="9720"/>
        </w:tabs>
        <w:ind w:left="2700"/>
        <w:jc w:val="both"/>
        <w:rPr>
          <w:bCs/>
          <w:lang w:val="fr-CA"/>
        </w:rPr>
      </w:pPr>
    </w:p>
    <w:p w14:paraId="2BBD00D1" w14:textId="01BDF40A" w:rsidR="006C4259" w:rsidRDefault="00600A84" w:rsidP="00D77CAD">
      <w:pPr>
        <w:pStyle w:val="TEXTEdersolution"/>
        <w:tabs>
          <w:tab w:val="left" w:pos="2160"/>
          <w:tab w:val="right" w:pos="9720"/>
        </w:tabs>
        <w:ind w:left="2700"/>
        <w:jc w:val="both"/>
        <w:rPr>
          <w:bCs/>
          <w:lang w:val="fr-CA"/>
        </w:rPr>
      </w:pPr>
      <w:r>
        <w:rPr>
          <w:bCs/>
          <w:lang w:val="fr-CA"/>
        </w:rPr>
        <w:t>Avis de motion est par les présentes donné par M. Éric Beauregard qu’à une prochaine séance un règlement décrétant des travaux de stabilisation de la berge sur le bord de la rivière Noire et de remise en état de la chaussée dans le Petit 11</w:t>
      </w:r>
      <w:r w:rsidRPr="00600A84">
        <w:rPr>
          <w:bCs/>
          <w:vertAlign w:val="superscript"/>
          <w:lang w:val="fr-CA"/>
        </w:rPr>
        <w:t>ème</w:t>
      </w:r>
      <w:r>
        <w:rPr>
          <w:bCs/>
          <w:lang w:val="fr-CA"/>
        </w:rPr>
        <w:t xml:space="preserve"> Rang secteur 1556 et autorisant un emprunt pour en payer une partie des coûts sera présenté pour fins d’adoption.</w:t>
      </w:r>
    </w:p>
    <w:p w14:paraId="2F5F5E04" w14:textId="77777777" w:rsidR="00600A84" w:rsidRDefault="00600A84" w:rsidP="00D77CAD">
      <w:pPr>
        <w:pStyle w:val="TEXTEdersolution"/>
        <w:tabs>
          <w:tab w:val="left" w:pos="2160"/>
          <w:tab w:val="right" w:pos="9720"/>
        </w:tabs>
        <w:ind w:left="2700"/>
        <w:jc w:val="both"/>
        <w:rPr>
          <w:bCs/>
          <w:lang w:val="fr-CA"/>
        </w:rPr>
      </w:pPr>
    </w:p>
    <w:p w14:paraId="27514694" w14:textId="195BC88D" w:rsidR="00600A84" w:rsidRDefault="00600A84" w:rsidP="00D77CAD">
      <w:pPr>
        <w:pStyle w:val="TEXTEdersolution"/>
        <w:tabs>
          <w:tab w:val="left" w:pos="2160"/>
          <w:tab w:val="right" w:pos="9720"/>
        </w:tabs>
        <w:ind w:left="2700"/>
        <w:jc w:val="both"/>
        <w:rPr>
          <w:bCs/>
          <w:lang w:val="fr-CA"/>
        </w:rPr>
      </w:pPr>
      <w:r>
        <w:rPr>
          <w:bCs/>
          <w:lang w:val="fr-CA"/>
        </w:rPr>
        <w:t>M. Éric Beauregard procède également au dépôt du projet de règlement.</w:t>
      </w:r>
    </w:p>
    <w:p w14:paraId="38A6CC94" w14:textId="77777777" w:rsidR="009B22CF" w:rsidRDefault="009B22CF" w:rsidP="00D77CAD">
      <w:pPr>
        <w:pStyle w:val="TEXTEdersolution"/>
        <w:tabs>
          <w:tab w:val="left" w:pos="2160"/>
          <w:tab w:val="right" w:pos="9720"/>
        </w:tabs>
        <w:ind w:left="2700"/>
        <w:jc w:val="both"/>
        <w:rPr>
          <w:bCs/>
          <w:lang w:val="fr-CA"/>
        </w:rPr>
      </w:pPr>
    </w:p>
    <w:p w14:paraId="16DCED47" w14:textId="77777777" w:rsidR="0019780F" w:rsidRDefault="0019780F" w:rsidP="00D77CAD">
      <w:pPr>
        <w:pStyle w:val="TEXTEdersolution"/>
        <w:tabs>
          <w:tab w:val="left" w:pos="2160"/>
          <w:tab w:val="right" w:pos="9720"/>
        </w:tabs>
        <w:ind w:left="2700"/>
        <w:jc w:val="both"/>
        <w:rPr>
          <w:bCs/>
          <w:lang w:val="fr-CA"/>
        </w:rPr>
      </w:pPr>
    </w:p>
    <w:p w14:paraId="4AC57A6B" w14:textId="0C9994D3" w:rsidR="0019780F" w:rsidRPr="006C4259" w:rsidRDefault="009B22CF" w:rsidP="0019780F">
      <w:pPr>
        <w:pStyle w:val="TEXTEdersolution"/>
        <w:tabs>
          <w:tab w:val="left" w:pos="2160"/>
          <w:tab w:val="right" w:pos="9720"/>
        </w:tabs>
        <w:ind w:left="2700" w:hanging="2700"/>
        <w:jc w:val="both"/>
        <w:rPr>
          <w:bCs/>
          <w:lang w:val="fr-CA"/>
        </w:rPr>
      </w:pPr>
      <w:r>
        <w:rPr>
          <w:bCs/>
          <w:lang w:val="fr-CA"/>
        </w:rPr>
        <w:t>06-01-2024</w:t>
      </w:r>
      <w:r w:rsidR="0019780F">
        <w:rPr>
          <w:bCs/>
          <w:lang w:val="fr-CA"/>
        </w:rPr>
        <w:tab/>
      </w:r>
      <w:r w:rsidR="006C4259">
        <w:rPr>
          <w:bCs/>
          <w:lang w:val="fr-CA"/>
        </w:rPr>
        <w:t>9</w:t>
      </w:r>
      <w:r w:rsidR="00A4746B">
        <w:rPr>
          <w:bCs/>
          <w:lang w:val="fr-CA"/>
        </w:rPr>
        <w:t>.</w:t>
      </w:r>
      <w:r w:rsidR="0019780F">
        <w:rPr>
          <w:bCs/>
          <w:lang w:val="fr-CA"/>
        </w:rPr>
        <w:tab/>
      </w:r>
      <w:r w:rsidRPr="008D62AA">
        <w:rPr>
          <w:b/>
          <w:bCs/>
          <w:u w:val="single"/>
          <w:lang w:val="fr-CA"/>
        </w:rPr>
        <w:t>Rapport du Service d’inspection en bâtiments</w:t>
      </w:r>
    </w:p>
    <w:p w14:paraId="46874250" w14:textId="77777777" w:rsidR="0019780F" w:rsidRPr="00D60135" w:rsidRDefault="0019780F" w:rsidP="00D77CAD">
      <w:pPr>
        <w:pStyle w:val="TEXTEdersolution"/>
        <w:tabs>
          <w:tab w:val="left" w:pos="2160"/>
          <w:tab w:val="right" w:pos="9720"/>
        </w:tabs>
        <w:ind w:left="2700"/>
        <w:jc w:val="both"/>
        <w:rPr>
          <w:bCs/>
          <w:lang w:val="fr-CA"/>
        </w:rPr>
      </w:pPr>
    </w:p>
    <w:p w14:paraId="739911D4" w14:textId="4A45F260" w:rsidR="00085F48" w:rsidRDefault="00085F48" w:rsidP="00BF4E38">
      <w:pPr>
        <w:pStyle w:val="TEXTEdersolution"/>
        <w:tabs>
          <w:tab w:val="left" w:pos="2160"/>
          <w:tab w:val="right" w:pos="5940"/>
          <w:tab w:val="left" w:pos="6300"/>
          <w:tab w:val="right" w:pos="9720"/>
        </w:tabs>
        <w:ind w:left="2700"/>
        <w:jc w:val="both"/>
        <w:rPr>
          <w:lang w:val="fr-CA"/>
        </w:rPr>
      </w:pPr>
      <w:r>
        <w:rPr>
          <w:lang w:val="fr-CA"/>
        </w:rPr>
        <w:t>CONSIDÉRANT QUE les membres du conseil ont pris connaissance du rapport du Service d’inspection en bâtiments;</w:t>
      </w:r>
    </w:p>
    <w:p w14:paraId="0F0251C1" w14:textId="77777777" w:rsidR="00085F48" w:rsidRDefault="00085F48" w:rsidP="00BF4E38">
      <w:pPr>
        <w:pStyle w:val="TEXTEdersolution"/>
        <w:tabs>
          <w:tab w:val="left" w:pos="2160"/>
          <w:tab w:val="right" w:pos="5940"/>
          <w:tab w:val="left" w:pos="6300"/>
          <w:tab w:val="right" w:pos="9720"/>
        </w:tabs>
        <w:ind w:left="2700"/>
        <w:jc w:val="both"/>
        <w:rPr>
          <w:lang w:val="fr-CA"/>
        </w:rPr>
      </w:pPr>
    </w:p>
    <w:p w14:paraId="002B5BEF" w14:textId="5FAE7D18" w:rsidR="00085F48" w:rsidRDefault="00085F48" w:rsidP="00BF4E38">
      <w:pPr>
        <w:pStyle w:val="TEXTEdersolution"/>
        <w:tabs>
          <w:tab w:val="left" w:pos="2160"/>
          <w:tab w:val="right" w:pos="5940"/>
          <w:tab w:val="left" w:pos="6300"/>
          <w:tab w:val="right" w:pos="9720"/>
        </w:tabs>
        <w:ind w:left="2700"/>
        <w:jc w:val="both"/>
        <w:rPr>
          <w:lang w:val="fr-CA"/>
        </w:rPr>
      </w:pPr>
      <w:r>
        <w:rPr>
          <w:lang w:val="fr-CA"/>
        </w:rPr>
        <w:t>PAR CONSÉQUENT,</w:t>
      </w:r>
    </w:p>
    <w:p w14:paraId="29B249CF" w14:textId="0B390B24" w:rsidR="00BF4E38" w:rsidRPr="006E7A69" w:rsidRDefault="00BF4E38" w:rsidP="00BF4E38">
      <w:pPr>
        <w:pStyle w:val="TEXTEdersolution"/>
        <w:tabs>
          <w:tab w:val="left" w:pos="2160"/>
          <w:tab w:val="right" w:pos="5940"/>
          <w:tab w:val="left" w:pos="6300"/>
          <w:tab w:val="right" w:pos="9720"/>
        </w:tabs>
        <w:ind w:left="2700"/>
        <w:jc w:val="both"/>
        <w:rPr>
          <w:lang w:val="fr-CA"/>
        </w:rPr>
      </w:pPr>
      <w:r w:rsidRPr="006E7A69">
        <w:rPr>
          <w:lang w:val="fr-CA"/>
        </w:rPr>
        <w:t xml:space="preserve">Il est proposé par M. </w:t>
      </w:r>
      <w:r w:rsidR="00600A84">
        <w:rPr>
          <w:lang w:val="fr-CA"/>
        </w:rPr>
        <w:t>Stéphane Martin</w:t>
      </w:r>
    </w:p>
    <w:p w14:paraId="37C64159" w14:textId="6977FA42" w:rsidR="00BF4E38" w:rsidRPr="006E7A69" w:rsidRDefault="00BF4E38" w:rsidP="00BF4E38">
      <w:pPr>
        <w:pStyle w:val="TEXTEdersolution"/>
        <w:tabs>
          <w:tab w:val="left" w:pos="2160"/>
          <w:tab w:val="right" w:pos="5940"/>
          <w:tab w:val="left" w:pos="6300"/>
          <w:tab w:val="right" w:pos="9720"/>
        </w:tabs>
        <w:ind w:left="2700"/>
        <w:jc w:val="both"/>
        <w:rPr>
          <w:lang w:val="fr-CA"/>
        </w:rPr>
      </w:pPr>
      <w:r w:rsidRPr="006E7A69">
        <w:rPr>
          <w:lang w:val="fr-CA"/>
        </w:rPr>
        <w:t xml:space="preserve">appuyé par </w:t>
      </w:r>
      <w:r>
        <w:rPr>
          <w:lang w:val="fr-CA"/>
        </w:rPr>
        <w:t xml:space="preserve">M. </w:t>
      </w:r>
      <w:r w:rsidR="00600A84">
        <w:rPr>
          <w:lang w:val="fr-CA"/>
        </w:rPr>
        <w:t>Éric Beauregard</w:t>
      </w:r>
    </w:p>
    <w:p w14:paraId="4BC5C12F" w14:textId="61CDD054" w:rsidR="00BF4E38" w:rsidRDefault="00BF4E38" w:rsidP="00BF4E38">
      <w:pPr>
        <w:pStyle w:val="TEXTEdersolution"/>
        <w:tabs>
          <w:tab w:val="left" w:pos="2160"/>
          <w:tab w:val="right" w:pos="5940"/>
          <w:tab w:val="left" w:pos="6300"/>
          <w:tab w:val="right" w:pos="9720"/>
        </w:tabs>
        <w:ind w:left="2700"/>
        <w:jc w:val="both"/>
        <w:rPr>
          <w:lang w:val="fr-CA"/>
        </w:rPr>
      </w:pPr>
      <w:r w:rsidRPr="006E7A69">
        <w:rPr>
          <w:lang w:val="fr-CA"/>
        </w:rPr>
        <w:t>et résolu à l’unanimité des conseillers</w:t>
      </w:r>
      <w:r>
        <w:rPr>
          <w:lang w:val="fr-CA"/>
        </w:rPr>
        <w:t xml:space="preserve"> d</w:t>
      </w:r>
      <w:r w:rsidR="00085F48">
        <w:rPr>
          <w:lang w:val="fr-CA"/>
        </w:rPr>
        <w:t>’accepter le rapport du Service d’inspection en bâtiments tel que présenté.</w:t>
      </w:r>
    </w:p>
    <w:p w14:paraId="7C90F758" w14:textId="77777777" w:rsidR="00BF4E38" w:rsidRDefault="00BF4E38" w:rsidP="00BF4E38">
      <w:pPr>
        <w:pStyle w:val="TEXTEdersolution"/>
        <w:tabs>
          <w:tab w:val="left" w:pos="2160"/>
          <w:tab w:val="right" w:pos="3060"/>
          <w:tab w:val="right" w:pos="5940"/>
          <w:tab w:val="left" w:pos="6300"/>
          <w:tab w:val="right" w:pos="9720"/>
        </w:tabs>
        <w:ind w:left="2700"/>
        <w:jc w:val="both"/>
        <w:rPr>
          <w:lang w:val="fr-CA"/>
        </w:rPr>
      </w:pPr>
    </w:p>
    <w:p w14:paraId="606DF1EA" w14:textId="77777777" w:rsidR="00BF4E38" w:rsidRPr="00491C7D" w:rsidRDefault="00BF4E38" w:rsidP="00BF4E38">
      <w:pPr>
        <w:pStyle w:val="TEXTEdersolution"/>
        <w:tabs>
          <w:tab w:val="left" w:pos="2160"/>
          <w:tab w:val="right" w:pos="10080"/>
        </w:tabs>
        <w:ind w:left="2700"/>
        <w:jc w:val="both"/>
        <w:rPr>
          <w:lang w:val="fr-CA"/>
        </w:rPr>
      </w:pPr>
      <w:r w:rsidRPr="00491C7D">
        <w:rPr>
          <w:lang w:val="fr-CA"/>
        </w:rPr>
        <w:tab/>
        <w:t>Adoptée</w:t>
      </w:r>
    </w:p>
    <w:p w14:paraId="00E3B59D" w14:textId="77777777" w:rsidR="00745D76" w:rsidRDefault="00745D76" w:rsidP="00BF4E38">
      <w:pPr>
        <w:pStyle w:val="TEXTEdersolution"/>
        <w:tabs>
          <w:tab w:val="right" w:pos="7920"/>
          <w:tab w:val="right" w:pos="9720"/>
        </w:tabs>
        <w:ind w:left="2700"/>
        <w:jc w:val="both"/>
        <w:rPr>
          <w:lang w:val="fr-CA"/>
        </w:rPr>
      </w:pPr>
      <w:bookmarkStart w:id="5" w:name="_Hlk138946659"/>
      <w:bookmarkEnd w:id="4"/>
    </w:p>
    <w:p w14:paraId="2FF3FD6C" w14:textId="77777777" w:rsidR="00745D76" w:rsidRDefault="00745D76" w:rsidP="00BF4E38">
      <w:pPr>
        <w:pStyle w:val="TEXTEdersolution"/>
        <w:tabs>
          <w:tab w:val="right" w:pos="7920"/>
          <w:tab w:val="right" w:pos="9720"/>
        </w:tabs>
        <w:ind w:left="2700"/>
        <w:jc w:val="both"/>
        <w:rPr>
          <w:lang w:val="fr-CA"/>
        </w:rPr>
      </w:pPr>
    </w:p>
    <w:p w14:paraId="10526368" w14:textId="0F4C2D47" w:rsidR="00EF5173" w:rsidRPr="00EF5173" w:rsidRDefault="00F319FD" w:rsidP="003F3B02">
      <w:pPr>
        <w:pStyle w:val="TEXTEdersolution"/>
        <w:tabs>
          <w:tab w:val="left" w:pos="2160"/>
          <w:tab w:val="right" w:pos="7920"/>
          <w:tab w:val="right" w:pos="10154"/>
        </w:tabs>
        <w:ind w:left="2700" w:hanging="2700"/>
        <w:jc w:val="both"/>
        <w:rPr>
          <w:lang w:val="fr-CA"/>
        </w:rPr>
      </w:pPr>
      <w:r>
        <w:rPr>
          <w:lang w:val="fr-CA"/>
        </w:rPr>
        <w:t>07</w:t>
      </w:r>
      <w:r w:rsidR="00EF5173">
        <w:rPr>
          <w:lang w:val="fr-CA"/>
        </w:rPr>
        <w:t>-</w:t>
      </w:r>
      <w:r w:rsidR="003F3B02">
        <w:rPr>
          <w:lang w:val="fr-CA"/>
        </w:rPr>
        <w:t>01</w:t>
      </w:r>
      <w:r w:rsidR="00EF5173">
        <w:rPr>
          <w:lang w:val="fr-CA"/>
        </w:rPr>
        <w:t>-202</w:t>
      </w:r>
      <w:r w:rsidR="003F3B02">
        <w:rPr>
          <w:lang w:val="fr-CA"/>
        </w:rPr>
        <w:t>4</w:t>
      </w:r>
      <w:r w:rsidR="00EF5173">
        <w:rPr>
          <w:lang w:val="fr-CA"/>
        </w:rPr>
        <w:tab/>
        <w:t>11.</w:t>
      </w:r>
      <w:r w:rsidR="00EF5173">
        <w:rPr>
          <w:lang w:val="fr-CA"/>
        </w:rPr>
        <w:tab/>
      </w:r>
      <w:r w:rsidR="00745D76" w:rsidRPr="008D62AA">
        <w:rPr>
          <w:b/>
          <w:bCs/>
          <w:u w:val="single"/>
          <w:lang w:val="fr-CA"/>
        </w:rPr>
        <w:t>Adoption du règlement de prévention incendie</w:t>
      </w:r>
    </w:p>
    <w:p w14:paraId="39410AC9" w14:textId="77777777" w:rsidR="006C14BD" w:rsidRDefault="006C14BD" w:rsidP="00EA4348">
      <w:pPr>
        <w:pStyle w:val="TEXTEdersolution"/>
        <w:tabs>
          <w:tab w:val="left" w:pos="2160"/>
          <w:tab w:val="right" w:pos="9720"/>
        </w:tabs>
        <w:ind w:left="2700"/>
        <w:jc w:val="both"/>
        <w:rPr>
          <w:bCs/>
          <w:lang w:val="fr-CA"/>
        </w:rPr>
      </w:pPr>
    </w:p>
    <w:p w14:paraId="07F0CD7E"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b/>
          <w:bCs/>
        </w:rPr>
        <w:t>ATTENDU QU’</w:t>
      </w:r>
      <w:r w:rsidRPr="00962A6D">
        <w:rPr>
          <w:rFonts w:eastAsia="Arial"/>
        </w:rPr>
        <w:t xml:space="preserve">en vertu de l’article 62 de la </w:t>
      </w:r>
      <w:r w:rsidRPr="00962A6D">
        <w:rPr>
          <w:rFonts w:eastAsia="Arial"/>
          <w:i/>
          <w:iCs/>
        </w:rPr>
        <w:t>Loi sur les compétences municipales</w:t>
      </w:r>
      <w:r w:rsidRPr="00962A6D">
        <w:rPr>
          <w:rFonts w:eastAsia="Arial"/>
        </w:rPr>
        <w:t xml:space="preserve"> (LCM), la Municipalité peut adopter un règlement en matière de sécurité ;</w:t>
      </w:r>
    </w:p>
    <w:p w14:paraId="3C07FE24" w14:textId="77777777" w:rsidR="00962A6D" w:rsidRPr="00962A6D" w:rsidRDefault="00962A6D" w:rsidP="00962A6D">
      <w:pPr>
        <w:tabs>
          <w:tab w:val="left" w:pos="2160"/>
          <w:tab w:val="left" w:pos="3600"/>
          <w:tab w:val="left" w:pos="4320"/>
        </w:tabs>
        <w:ind w:left="2700"/>
        <w:jc w:val="both"/>
        <w:rPr>
          <w:rFonts w:eastAsia="Arial"/>
          <w:u w:val="single"/>
        </w:rPr>
      </w:pPr>
    </w:p>
    <w:p w14:paraId="19AD7ABB"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b/>
          <w:bCs/>
        </w:rPr>
        <w:t>ATTENDU QUE</w:t>
      </w:r>
      <w:r w:rsidRPr="00962A6D">
        <w:rPr>
          <w:rFonts w:eastAsia="Arial"/>
        </w:rPr>
        <w:t xml:space="preserve"> le conseil a déjà adopté un règlement visant la prévention des incendies ;</w:t>
      </w:r>
    </w:p>
    <w:p w14:paraId="2F4A0EA2" w14:textId="77777777" w:rsidR="00962A6D" w:rsidRPr="00962A6D" w:rsidRDefault="00962A6D" w:rsidP="00962A6D">
      <w:pPr>
        <w:tabs>
          <w:tab w:val="left" w:pos="2160"/>
          <w:tab w:val="left" w:pos="3600"/>
          <w:tab w:val="left" w:pos="4320"/>
        </w:tabs>
        <w:ind w:left="2700"/>
        <w:jc w:val="both"/>
        <w:rPr>
          <w:rFonts w:eastAsia="Arial"/>
        </w:rPr>
      </w:pPr>
    </w:p>
    <w:p w14:paraId="47202741"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b/>
          <w:bCs/>
        </w:rPr>
        <w:t>ATTENDU QU’</w:t>
      </w:r>
      <w:r w:rsidRPr="00962A6D">
        <w:rPr>
          <w:rFonts w:eastAsia="Arial"/>
        </w:rPr>
        <w:t>il y a lieu de remplacer le règlement déjà en vigueur par un règlement actualisé ;</w:t>
      </w:r>
    </w:p>
    <w:p w14:paraId="378ED09D" w14:textId="77777777" w:rsidR="00962A6D" w:rsidRPr="00962A6D" w:rsidRDefault="00962A6D" w:rsidP="00962A6D">
      <w:pPr>
        <w:tabs>
          <w:tab w:val="left" w:pos="2160"/>
          <w:tab w:val="left" w:pos="3600"/>
          <w:tab w:val="left" w:pos="4320"/>
        </w:tabs>
        <w:ind w:left="2700"/>
        <w:jc w:val="both"/>
        <w:rPr>
          <w:rFonts w:eastAsia="Arial"/>
        </w:rPr>
      </w:pPr>
    </w:p>
    <w:p w14:paraId="7CE5F55E"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b/>
          <w:bCs/>
        </w:rPr>
        <w:t>ATTENDU QUE</w:t>
      </w:r>
      <w:r w:rsidRPr="00962A6D">
        <w:rPr>
          <w:rFonts w:eastAsia="Arial"/>
        </w:rPr>
        <w:t xml:space="preserve"> la Municipalité souhaite intégrer le chapitre Bâtiment du </w:t>
      </w:r>
      <w:r w:rsidRPr="00962A6D">
        <w:rPr>
          <w:rFonts w:eastAsia="Arial"/>
          <w:i/>
          <w:iCs/>
        </w:rPr>
        <w:t>Code de sécurité du Québec</w:t>
      </w:r>
      <w:r w:rsidRPr="00962A6D">
        <w:rPr>
          <w:rFonts w:eastAsia="Arial"/>
        </w:rPr>
        <w:t xml:space="preserve"> (CBCS) à sa règlementation de prévention des incendies, à l’exception de certaines parties ou sections ;</w:t>
      </w:r>
    </w:p>
    <w:p w14:paraId="1D030B4A" w14:textId="77777777" w:rsidR="00962A6D" w:rsidRPr="00962A6D" w:rsidRDefault="00962A6D" w:rsidP="00962A6D">
      <w:pPr>
        <w:tabs>
          <w:tab w:val="left" w:pos="2160"/>
          <w:tab w:val="left" w:pos="3600"/>
          <w:tab w:val="left" w:pos="4320"/>
        </w:tabs>
        <w:ind w:left="2700"/>
        <w:jc w:val="both"/>
        <w:rPr>
          <w:rFonts w:eastAsia="Arial"/>
        </w:rPr>
      </w:pPr>
    </w:p>
    <w:p w14:paraId="18D4DE57"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b/>
          <w:bCs/>
        </w:rPr>
        <w:t>ATTENDU QU’</w:t>
      </w:r>
      <w:r w:rsidRPr="00962A6D">
        <w:rPr>
          <w:rFonts w:eastAsia="Arial"/>
        </w:rPr>
        <w:t>en vertu de l’article 6 de la LCM, la Municipalité peut prévoir des règles qui font référence à des normes édictées par un tiers ;</w:t>
      </w:r>
    </w:p>
    <w:p w14:paraId="39627BE2" w14:textId="77777777" w:rsidR="00962A6D" w:rsidRPr="00962A6D" w:rsidRDefault="00962A6D" w:rsidP="00962A6D">
      <w:pPr>
        <w:tabs>
          <w:tab w:val="left" w:pos="2160"/>
          <w:tab w:val="left" w:pos="3600"/>
          <w:tab w:val="left" w:pos="4320"/>
        </w:tabs>
        <w:ind w:left="2700"/>
        <w:jc w:val="both"/>
        <w:rPr>
          <w:rFonts w:eastAsia="Arial"/>
        </w:rPr>
      </w:pPr>
    </w:p>
    <w:p w14:paraId="1237637F"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b/>
          <w:bCs/>
        </w:rPr>
        <w:t xml:space="preserve">ATTENDU </w:t>
      </w:r>
      <w:proofErr w:type="spellStart"/>
      <w:r w:rsidRPr="00962A6D">
        <w:rPr>
          <w:rFonts w:eastAsia="Arial"/>
          <w:b/>
          <w:bCs/>
        </w:rPr>
        <w:t>QU’</w:t>
      </w:r>
      <w:r w:rsidRPr="00962A6D">
        <w:rPr>
          <w:rFonts w:eastAsia="Arial"/>
        </w:rPr>
        <w:t>un</w:t>
      </w:r>
      <w:proofErr w:type="spellEnd"/>
      <w:r w:rsidRPr="00962A6D">
        <w:rPr>
          <w:rFonts w:eastAsia="Arial"/>
        </w:rPr>
        <w:t xml:space="preserve"> avis de motion de la présentation de ce règlement a régulièrement été donné à l’occasion de la séance ordinaire du 4 décembre 2023 ;</w:t>
      </w:r>
    </w:p>
    <w:p w14:paraId="71F0C32B" w14:textId="77777777" w:rsidR="00962A6D" w:rsidRPr="00962A6D" w:rsidRDefault="00962A6D" w:rsidP="00962A6D">
      <w:pPr>
        <w:tabs>
          <w:tab w:val="left" w:pos="2160"/>
          <w:tab w:val="left" w:pos="3600"/>
          <w:tab w:val="left" w:pos="4320"/>
        </w:tabs>
        <w:ind w:left="2700"/>
        <w:jc w:val="both"/>
        <w:rPr>
          <w:rFonts w:eastAsia="Arial"/>
        </w:rPr>
      </w:pPr>
    </w:p>
    <w:p w14:paraId="3C7C4620"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b/>
          <w:bCs/>
        </w:rPr>
        <w:t>EN CONSÉQUENCE,</w:t>
      </w:r>
      <w:r w:rsidRPr="00962A6D">
        <w:rPr>
          <w:rFonts w:eastAsia="Arial"/>
        </w:rPr>
        <w:t xml:space="preserve"> </w:t>
      </w:r>
    </w:p>
    <w:p w14:paraId="069B1D0F"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rPr>
        <w:t>il est proposé par le conseiller M. Stéphane Martin</w:t>
      </w:r>
    </w:p>
    <w:p w14:paraId="07B67D5A"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rPr>
        <w:t xml:space="preserve">Appuyé par le conseiller M. François Légaré </w:t>
      </w:r>
    </w:p>
    <w:p w14:paraId="7EF3A24F" w14:textId="77777777" w:rsidR="00962A6D" w:rsidRPr="00962A6D" w:rsidRDefault="00962A6D" w:rsidP="00962A6D">
      <w:pPr>
        <w:tabs>
          <w:tab w:val="left" w:pos="2160"/>
          <w:tab w:val="left" w:pos="3600"/>
          <w:tab w:val="left" w:pos="4320"/>
        </w:tabs>
        <w:ind w:left="2700"/>
        <w:jc w:val="both"/>
        <w:rPr>
          <w:rFonts w:eastAsia="Arial"/>
        </w:rPr>
      </w:pPr>
      <w:r w:rsidRPr="00962A6D">
        <w:rPr>
          <w:rFonts w:eastAsia="Arial"/>
        </w:rPr>
        <w:t>et résolu à l’unanimité des conseillers présents de décréter ce qui suit :</w:t>
      </w:r>
    </w:p>
    <w:p w14:paraId="63A6AEE0" w14:textId="77777777" w:rsidR="00962A6D" w:rsidRPr="00962A6D" w:rsidRDefault="00962A6D" w:rsidP="00962A6D">
      <w:pPr>
        <w:tabs>
          <w:tab w:val="left" w:pos="2160"/>
          <w:tab w:val="left" w:pos="3600"/>
          <w:tab w:val="left" w:pos="4320"/>
        </w:tabs>
        <w:ind w:left="2700"/>
        <w:jc w:val="both"/>
        <w:rPr>
          <w:rFonts w:eastAsia="Arial"/>
          <w:u w:val="single"/>
        </w:rPr>
      </w:pPr>
    </w:p>
    <w:p w14:paraId="0C8FC316" w14:textId="77777777" w:rsidR="00962A6D" w:rsidRDefault="00962A6D" w:rsidP="00962A6D">
      <w:pPr>
        <w:tabs>
          <w:tab w:val="left" w:pos="2160"/>
          <w:tab w:val="left" w:pos="3600"/>
          <w:tab w:val="left" w:pos="4320"/>
        </w:tabs>
        <w:ind w:left="2700"/>
        <w:jc w:val="both"/>
        <w:rPr>
          <w:rFonts w:eastAsia="Arial"/>
          <w:u w:val="single"/>
        </w:rPr>
      </w:pPr>
    </w:p>
    <w:p w14:paraId="66D9915C" w14:textId="77777777" w:rsidR="00962A6D" w:rsidRDefault="00962A6D" w:rsidP="00962A6D">
      <w:pPr>
        <w:tabs>
          <w:tab w:val="left" w:pos="2160"/>
          <w:tab w:val="left" w:pos="3600"/>
          <w:tab w:val="left" w:pos="4320"/>
        </w:tabs>
        <w:ind w:left="2700"/>
        <w:jc w:val="both"/>
        <w:rPr>
          <w:rFonts w:eastAsia="Arial"/>
          <w:u w:val="single"/>
        </w:rPr>
      </w:pPr>
    </w:p>
    <w:p w14:paraId="7C67D75F" w14:textId="77777777" w:rsidR="00962A6D" w:rsidRPr="00962A6D" w:rsidRDefault="00962A6D" w:rsidP="00962A6D">
      <w:pPr>
        <w:tabs>
          <w:tab w:val="left" w:pos="2160"/>
          <w:tab w:val="left" w:pos="3600"/>
          <w:tab w:val="left" w:pos="4320"/>
        </w:tabs>
        <w:ind w:left="2700"/>
        <w:jc w:val="both"/>
        <w:rPr>
          <w:rFonts w:eastAsia="Arial"/>
          <w:u w:val="single"/>
        </w:rPr>
      </w:pPr>
    </w:p>
    <w:p w14:paraId="023BD233" w14:textId="77777777" w:rsidR="00962A6D" w:rsidRPr="00962A6D" w:rsidRDefault="00962A6D" w:rsidP="00962A6D">
      <w:pPr>
        <w:tabs>
          <w:tab w:val="left" w:pos="2160"/>
          <w:tab w:val="left" w:pos="3600"/>
          <w:tab w:val="left" w:pos="4320"/>
        </w:tabs>
        <w:ind w:left="2700" w:hanging="3"/>
        <w:jc w:val="both"/>
        <w:rPr>
          <w:rFonts w:eastAsia="Arial"/>
          <w:sz w:val="28"/>
          <w:szCs w:val="28"/>
          <w:u w:val="single"/>
        </w:rPr>
      </w:pPr>
      <w:r w:rsidRPr="00962A6D">
        <w:rPr>
          <w:rFonts w:eastAsia="Arial"/>
          <w:b/>
          <w:sz w:val="28"/>
          <w:szCs w:val="28"/>
          <w:u w:val="single"/>
        </w:rPr>
        <w:lastRenderedPageBreak/>
        <w:t>CHAPITRE 1</w:t>
      </w:r>
      <w:r w:rsidRPr="00962A6D">
        <w:rPr>
          <w:rFonts w:eastAsia="Arial"/>
          <w:sz w:val="28"/>
          <w:szCs w:val="28"/>
          <w:u w:val="single"/>
        </w:rPr>
        <w:t xml:space="preserve"> : </w:t>
      </w:r>
      <w:r w:rsidRPr="00962A6D">
        <w:rPr>
          <w:rFonts w:eastAsia="Arial"/>
          <w:b/>
          <w:sz w:val="28"/>
          <w:szCs w:val="28"/>
          <w:u w:val="single"/>
        </w:rPr>
        <w:t>DISPOSITIONS GÉNÉRALES ET INTERPRÉTATIVES</w:t>
      </w:r>
    </w:p>
    <w:p w14:paraId="4BFBB2A3" w14:textId="77777777" w:rsidR="00962A6D" w:rsidRPr="00962A6D" w:rsidRDefault="00962A6D" w:rsidP="00962A6D">
      <w:pPr>
        <w:tabs>
          <w:tab w:val="left" w:pos="2160"/>
          <w:tab w:val="left" w:pos="3600"/>
          <w:tab w:val="left" w:pos="4320"/>
        </w:tabs>
        <w:ind w:left="2700" w:hanging="2"/>
        <w:jc w:val="both"/>
        <w:rPr>
          <w:rFonts w:eastAsia="Arial"/>
          <w:u w:val="single"/>
        </w:rPr>
      </w:pPr>
    </w:p>
    <w:p w14:paraId="1200F555" w14:textId="77777777" w:rsidR="00962A6D" w:rsidRPr="00962A6D" w:rsidRDefault="00962A6D" w:rsidP="00962A6D">
      <w:pPr>
        <w:tabs>
          <w:tab w:val="left" w:pos="2160"/>
          <w:tab w:val="left" w:pos="3600"/>
          <w:tab w:val="left" w:pos="4320"/>
        </w:tabs>
        <w:ind w:left="2700" w:hanging="2"/>
        <w:jc w:val="both"/>
        <w:rPr>
          <w:rFonts w:eastAsia="Arial"/>
          <w:b/>
          <w:bCs/>
          <w:u w:val="single"/>
        </w:rPr>
      </w:pPr>
      <w:r w:rsidRPr="00962A6D">
        <w:rPr>
          <w:rFonts w:eastAsia="Arial"/>
          <w:b/>
          <w:bCs/>
          <w:u w:val="single"/>
        </w:rPr>
        <w:t>ARTICLE 1 : PRÉAMBULE</w:t>
      </w:r>
    </w:p>
    <w:p w14:paraId="49D06764" w14:textId="77777777" w:rsidR="00962A6D" w:rsidRPr="00962A6D" w:rsidRDefault="00962A6D" w:rsidP="00962A6D">
      <w:pPr>
        <w:tabs>
          <w:tab w:val="left" w:pos="2160"/>
          <w:tab w:val="left" w:pos="3600"/>
          <w:tab w:val="left" w:pos="4320"/>
        </w:tabs>
        <w:ind w:left="2700" w:hanging="2"/>
        <w:jc w:val="both"/>
        <w:rPr>
          <w:rFonts w:eastAsia="Arial"/>
        </w:rPr>
      </w:pPr>
    </w:p>
    <w:p w14:paraId="5B1B32EE" w14:textId="77777777" w:rsidR="00962A6D" w:rsidRPr="00962A6D" w:rsidRDefault="00962A6D" w:rsidP="00962A6D">
      <w:pPr>
        <w:tabs>
          <w:tab w:val="left" w:pos="2160"/>
          <w:tab w:val="left" w:pos="3600"/>
          <w:tab w:val="left" w:pos="4320"/>
        </w:tabs>
        <w:ind w:left="2700" w:hanging="2"/>
        <w:jc w:val="both"/>
        <w:rPr>
          <w:rFonts w:eastAsia="Arial"/>
        </w:rPr>
      </w:pPr>
      <w:r w:rsidRPr="00962A6D">
        <w:rPr>
          <w:rFonts w:eastAsia="Arial"/>
        </w:rPr>
        <w:t>Le préambule du règlement fait partie intégrante de celui-ci.</w:t>
      </w:r>
    </w:p>
    <w:p w14:paraId="3D7DB8DE" w14:textId="77777777" w:rsidR="00962A6D" w:rsidRPr="00962A6D" w:rsidRDefault="00962A6D" w:rsidP="00962A6D">
      <w:pPr>
        <w:tabs>
          <w:tab w:val="left" w:pos="2160"/>
          <w:tab w:val="left" w:pos="3600"/>
          <w:tab w:val="left" w:pos="4320"/>
        </w:tabs>
        <w:ind w:left="2700" w:hanging="2"/>
        <w:jc w:val="both"/>
        <w:rPr>
          <w:rFonts w:eastAsia="Arial"/>
        </w:rPr>
      </w:pPr>
    </w:p>
    <w:p w14:paraId="1B29DF6A" w14:textId="77777777" w:rsidR="00962A6D" w:rsidRPr="00962A6D" w:rsidRDefault="00962A6D" w:rsidP="00962A6D">
      <w:pPr>
        <w:tabs>
          <w:tab w:val="left" w:pos="2160"/>
          <w:tab w:val="left" w:pos="3600"/>
          <w:tab w:val="left" w:pos="4320"/>
        </w:tabs>
        <w:ind w:left="2700" w:hanging="2"/>
        <w:jc w:val="both"/>
        <w:rPr>
          <w:rFonts w:eastAsia="Arial"/>
          <w:b/>
          <w:bCs/>
        </w:rPr>
      </w:pPr>
    </w:p>
    <w:p w14:paraId="306C92EA" w14:textId="77777777" w:rsidR="00962A6D" w:rsidRPr="00962A6D" w:rsidRDefault="00962A6D" w:rsidP="00962A6D">
      <w:pPr>
        <w:tabs>
          <w:tab w:val="left" w:pos="2160"/>
          <w:tab w:val="left" w:pos="3600"/>
          <w:tab w:val="left" w:pos="4320"/>
        </w:tabs>
        <w:ind w:left="2700" w:hanging="2"/>
        <w:jc w:val="both"/>
        <w:rPr>
          <w:rFonts w:eastAsia="Arial"/>
          <w:b/>
          <w:bCs/>
          <w:u w:val="single"/>
        </w:rPr>
      </w:pPr>
      <w:r w:rsidRPr="00962A6D">
        <w:rPr>
          <w:rFonts w:eastAsia="Arial"/>
          <w:b/>
          <w:bCs/>
          <w:u w:val="single"/>
        </w:rPr>
        <w:t>ARTICLE 2 : TITRE</w:t>
      </w:r>
    </w:p>
    <w:p w14:paraId="504CF7B2" w14:textId="77777777" w:rsidR="00962A6D" w:rsidRPr="00962A6D" w:rsidRDefault="00962A6D" w:rsidP="00962A6D">
      <w:pPr>
        <w:tabs>
          <w:tab w:val="left" w:pos="2160"/>
          <w:tab w:val="left" w:pos="3600"/>
          <w:tab w:val="left" w:pos="4320"/>
        </w:tabs>
        <w:ind w:left="2700" w:hanging="2"/>
        <w:jc w:val="both"/>
        <w:rPr>
          <w:rFonts w:eastAsia="Arial"/>
          <w:u w:val="single"/>
        </w:rPr>
      </w:pPr>
    </w:p>
    <w:p w14:paraId="33C73597" w14:textId="77777777" w:rsidR="00962A6D" w:rsidRPr="00962A6D" w:rsidRDefault="00962A6D" w:rsidP="00962A6D">
      <w:pPr>
        <w:tabs>
          <w:tab w:val="left" w:pos="2160"/>
          <w:tab w:val="left" w:pos="3600"/>
          <w:tab w:val="left" w:pos="4320"/>
        </w:tabs>
        <w:ind w:left="2700" w:hanging="2"/>
        <w:jc w:val="both"/>
        <w:rPr>
          <w:rFonts w:eastAsia="Arial"/>
        </w:rPr>
      </w:pPr>
      <w:r w:rsidRPr="00962A6D">
        <w:rPr>
          <w:rFonts w:eastAsia="Arial"/>
        </w:rPr>
        <w:t>Le présent règlement porte le numéro 359-2024 et s’intitule « Règlement de prévention des incendies »</w:t>
      </w:r>
    </w:p>
    <w:p w14:paraId="7C5FB818" w14:textId="77777777" w:rsidR="00962A6D" w:rsidRPr="00962A6D" w:rsidRDefault="00962A6D" w:rsidP="00962A6D">
      <w:pPr>
        <w:tabs>
          <w:tab w:val="left" w:pos="2160"/>
          <w:tab w:val="left" w:pos="3600"/>
          <w:tab w:val="left" w:pos="4320"/>
        </w:tabs>
        <w:ind w:left="2700" w:hanging="2"/>
        <w:jc w:val="both"/>
        <w:rPr>
          <w:rFonts w:eastAsia="Arial"/>
          <w:u w:val="single"/>
        </w:rPr>
      </w:pPr>
    </w:p>
    <w:p w14:paraId="7F26738A" w14:textId="77777777" w:rsidR="00962A6D" w:rsidRPr="00962A6D" w:rsidRDefault="00962A6D" w:rsidP="00962A6D">
      <w:pPr>
        <w:tabs>
          <w:tab w:val="left" w:pos="2160"/>
          <w:tab w:val="left" w:pos="3600"/>
          <w:tab w:val="left" w:pos="4320"/>
        </w:tabs>
        <w:ind w:left="2700" w:hanging="2"/>
        <w:jc w:val="both"/>
        <w:rPr>
          <w:rFonts w:eastAsia="Arial"/>
          <w:u w:val="single"/>
        </w:rPr>
      </w:pPr>
    </w:p>
    <w:p w14:paraId="012B7B09" w14:textId="77777777" w:rsidR="00962A6D" w:rsidRPr="00962A6D" w:rsidRDefault="00962A6D" w:rsidP="00962A6D">
      <w:pPr>
        <w:tabs>
          <w:tab w:val="left" w:pos="2160"/>
          <w:tab w:val="left" w:pos="3600"/>
          <w:tab w:val="left" w:pos="4320"/>
        </w:tabs>
        <w:ind w:left="2700" w:hanging="2"/>
        <w:jc w:val="both"/>
        <w:rPr>
          <w:rFonts w:eastAsia="Arial"/>
          <w:u w:val="single"/>
        </w:rPr>
      </w:pPr>
      <w:r w:rsidRPr="00962A6D">
        <w:rPr>
          <w:rFonts w:eastAsia="Arial"/>
          <w:b/>
          <w:u w:val="single"/>
        </w:rPr>
        <w:t>ARTICLE 3 :</w:t>
      </w:r>
      <w:r w:rsidRPr="00962A6D">
        <w:rPr>
          <w:rFonts w:eastAsia="Arial"/>
          <w:b/>
          <w:bCs/>
          <w:u w:val="single"/>
        </w:rPr>
        <w:t xml:space="preserve"> TERRITOIRE ASSUJETTI</w:t>
      </w:r>
    </w:p>
    <w:p w14:paraId="7C1BAC28" w14:textId="77777777" w:rsidR="00962A6D" w:rsidRPr="00962A6D" w:rsidRDefault="00962A6D" w:rsidP="00962A6D">
      <w:pPr>
        <w:tabs>
          <w:tab w:val="left" w:pos="2160"/>
          <w:tab w:val="left" w:pos="3600"/>
          <w:tab w:val="left" w:pos="4320"/>
        </w:tabs>
        <w:ind w:left="2700" w:hanging="2"/>
        <w:jc w:val="both"/>
        <w:rPr>
          <w:rFonts w:eastAsia="Arial"/>
          <w:u w:val="single"/>
        </w:rPr>
      </w:pPr>
    </w:p>
    <w:p w14:paraId="4CA87AF6" w14:textId="77777777" w:rsidR="00962A6D" w:rsidRPr="00962A6D" w:rsidRDefault="00962A6D" w:rsidP="00962A6D">
      <w:pPr>
        <w:ind w:left="2700"/>
        <w:jc w:val="both"/>
        <w:rPr>
          <w:rFonts w:eastAsia="Arial"/>
        </w:rPr>
      </w:pPr>
      <w:r w:rsidRPr="00962A6D">
        <w:rPr>
          <w:rFonts w:eastAsia="Arial"/>
        </w:rPr>
        <w:t>Le présent règlement s’applique à l’ensemble du territoire de la Municipalité du Canton de Roxton.</w:t>
      </w:r>
    </w:p>
    <w:p w14:paraId="7681FB1E" w14:textId="77777777" w:rsidR="00962A6D" w:rsidRPr="00962A6D" w:rsidRDefault="00962A6D" w:rsidP="00962A6D">
      <w:pPr>
        <w:ind w:left="2700" w:hanging="2"/>
        <w:jc w:val="both"/>
        <w:rPr>
          <w:rFonts w:eastAsia="Arial"/>
          <w:highlight w:val="cyan"/>
        </w:rPr>
      </w:pPr>
    </w:p>
    <w:p w14:paraId="738BA03C" w14:textId="77777777" w:rsidR="00962A6D" w:rsidRPr="00962A6D" w:rsidRDefault="00962A6D" w:rsidP="00962A6D">
      <w:pPr>
        <w:ind w:left="2700" w:hanging="2"/>
        <w:jc w:val="both"/>
        <w:rPr>
          <w:rFonts w:eastAsia="Arial"/>
          <w:highlight w:val="cyan"/>
        </w:rPr>
      </w:pPr>
    </w:p>
    <w:p w14:paraId="4E8F2531" w14:textId="77777777" w:rsidR="00962A6D" w:rsidRPr="00962A6D" w:rsidRDefault="00962A6D" w:rsidP="00962A6D">
      <w:pPr>
        <w:ind w:left="2700" w:hanging="2"/>
        <w:jc w:val="both"/>
        <w:rPr>
          <w:rFonts w:eastAsia="Arial"/>
          <w:b/>
          <w:bCs/>
          <w:highlight w:val="cyan"/>
          <w:u w:val="single"/>
        </w:rPr>
      </w:pPr>
      <w:r w:rsidRPr="00962A6D">
        <w:rPr>
          <w:rFonts w:eastAsia="Arial"/>
          <w:b/>
          <w:bCs/>
          <w:u w:val="single"/>
          <w:shd w:val="clear" w:color="auto" w:fill="FFFFFF" w:themeFill="background1"/>
        </w:rPr>
        <w:t>ARTICLE 4 : INTERPRÉTATION</w:t>
      </w:r>
    </w:p>
    <w:p w14:paraId="6492AB54" w14:textId="77777777" w:rsidR="00962A6D" w:rsidRPr="00962A6D" w:rsidRDefault="00962A6D" w:rsidP="00962A6D">
      <w:pPr>
        <w:ind w:left="2700" w:hanging="2"/>
        <w:jc w:val="both"/>
        <w:rPr>
          <w:rFonts w:eastAsia="Arial"/>
          <w:highlight w:val="cyan"/>
        </w:rPr>
      </w:pPr>
    </w:p>
    <w:p w14:paraId="69C3B03F" w14:textId="77777777" w:rsidR="00962A6D" w:rsidRPr="00962A6D" w:rsidRDefault="00962A6D" w:rsidP="00962A6D">
      <w:pPr>
        <w:ind w:left="2700"/>
        <w:jc w:val="both"/>
        <w:rPr>
          <w:rFonts w:eastAsia="Arial"/>
        </w:rPr>
      </w:pPr>
      <w:r w:rsidRPr="00962A6D">
        <w:rPr>
          <w:rFonts w:eastAsia="Arial"/>
        </w:rPr>
        <w:t>À moins que le contexte n’indique un sens différent, il est convenu que :</w:t>
      </w:r>
    </w:p>
    <w:p w14:paraId="134D4EF6" w14:textId="77777777" w:rsidR="00962A6D" w:rsidRPr="00962A6D" w:rsidRDefault="00962A6D" w:rsidP="00962A6D">
      <w:pPr>
        <w:ind w:left="2700"/>
        <w:jc w:val="both"/>
        <w:rPr>
          <w:rFonts w:eastAsia="Arial"/>
        </w:rPr>
      </w:pPr>
    </w:p>
    <w:p w14:paraId="17DAE054" w14:textId="77777777" w:rsidR="00962A6D" w:rsidRPr="00962A6D" w:rsidRDefault="00962A6D" w:rsidP="00EE2C72">
      <w:pPr>
        <w:pStyle w:val="Paragraphedeliste"/>
        <w:widowControl w:val="0"/>
        <w:numPr>
          <w:ilvl w:val="0"/>
          <w:numId w:val="30"/>
        </w:numPr>
        <w:suppressAutoHyphens/>
        <w:autoSpaceDE w:val="0"/>
        <w:autoSpaceDN w:val="0"/>
        <w:adjustRightInd w:val="0"/>
        <w:spacing w:line="1" w:lineRule="atLeast"/>
        <w:ind w:left="3420"/>
        <w:jc w:val="both"/>
        <w:textDirection w:val="btLr"/>
        <w:textAlignment w:val="top"/>
        <w:outlineLvl w:val="0"/>
        <w:rPr>
          <w:rFonts w:eastAsia="Arial"/>
        </w:rPr>
      </w:pPr>
      <w:r w:rsidRPr="00962A6D">
        <w:rPr>
          <w:rFonts w:eastAsia="Arial"/>
        </w:rPr>
        <w:t>Le singulier comprend le pluriel et vice-versa ;</w:t>
      </w:r>
    </w:p>
    <w:p w14:paraId="42DCA964" w14:textId="77777777" w:rsidR="00962A6D" w:rsidRPr="00962A6D" w:rsidRDefault="00962A6D" w:rsidP="00EE2C72">
      <w:pPr>
        <w:pStyle w:val="Paragraphedeliste"/>
        <w:widowControl w:val="0"/>
        <w:numPr>
          <w:ilvl w:val="0"/>
          <w:numId w:val="30"/>
        </w:numPr>
        <w:suppressAutoHyphens/>
        <w:autoSpaceDE w:val="0"/>
        <w:autoSpaceDN w:val="0"/>
        <w:adjustRightInd w:val="0"/>
        <w:spacing w:line="1" w:lineRule="atLeast"/>
        <w:ind w:left="3420"/>
        <w:jc w:val="both"/>
        <w:textDirection w:val="btLr"/>
        <w:textAlignment w:val="top"/>
        <w:outlineLvl w:val="0"/>
        <w:rPr>
          <w:rFonts w:eastAsia="Arial"/>
        </w:rPr>
      </w:pPr>
      <w:r w:rsidRPr="00962A6D">
        <w:rPr>
          <w:rFonts w:eastAsia="Arial"/>
        </w:rPr>
        <w:t>L’emploi du mot « doit » implique l’obligation absolue ;</w:t>
      </w:r>
    </w:p>
    <w:p w14:paraId="265B47FB" w14:textId="77777777" w:rsidR="00962A6D" w:rsidRPr="00962A6D" w:rsidRDefault="00962A6D" w:rsidP="00EE2C72">
      <w:pPr>
        <w:pStyle w:val="Paragraphedeliste"/>
        <w:widowControl w:val="0"/>
        <w:numPr>
          <w:ilvl w:val="0"/>
          <w:numId w:val="30"/>
        </w:numPr>
        <w:suppressAutoHyphens/>
        <w:autoSpaceDE w:val="0"/>
        <w:autoSpaceDN w:val="0"/>
        <w:adjustRightInd w:val="0"/>
        <w:spacing w:line="1" w:lineRule="atLeast"/>
        <w:ind w:left="3420"/>
        <w:jc w:val="both"/>
        <w:textDirection w:val="btLr"/>
        <w:textAlignment w:val="top"/>
        <w:outlineLvl w:val="0"/>
        <w:rPr>
          <w:rFonts w:eastAsia="Arial"/>
        </w:rPr>
      </w:pPr>
      <w:r w:rsidRPr="00962A6D">
        <w:rPr>
          <w:rFonts w:eastAsia="Arial"/>
        </w:rPr>
        <w:t>L’emploi du mot « peut » conserve un sens facultatif.</w:t>
      </w:r>
    </w:p>
    <w:p w14:paraId="16E53C2E" w14:textId="77777777" w:rsidR="00962A6D" w:rsidRPr="00962A6D" w:rsidRDefault="00962A6D" w:rsidP="00962A6D">
      <w:pPr>
        <w:ind w:left="2700"/>
        <w:jc w:val="both"/>
        <w:rPr>
          <w:rFonts w:eastAsia="Arial"/>
          <w:highlight w:val="cyan"/>
        </w:rPr>
      </w:pPr>
    </w:p>
    <w:p w14:paraId="73427BF0" w14:textId="77777777" w:rsidR="00962A6D" w:rsidRPr="00962A6D" w:rsidRDefault="00962A6D" w:rsidP="00962A6D">
      <w:pPr>
        <w:ind w:left="2700"/>
        <w:jc w:val="both"/>
        <w:rPr>
          <w:rFonts w:eastAsia="Arial"/>
          <w:highlight w:val="cyan"/>
        </w:rPr>
      </w:pPr>
    </w:p>
    <w:p w14:paraId="58998E1D" w14:textId="77777777" w:rsidR="00962A6D" w:rsidRPr="00962A6D" w:rsidRDefault="00962A6D" w:rsidP="00962A6D">
      <w:pPr>
        <w:ind w:left="2700"/>
        <w:jc w:val="both"/>
        <w:rPr>
          <w:rFonts w:eastAsia="Arial"/>
          <w:highlight w:val="cyan"/>
        </w:rPr>
      </w:pPr>
    </w:p>
    <w:p w14:paraId="15EDC5FB" w14:textId="77777777" w:rsidR="00962A6D" w:rsidRPr="00962A6D" w:rsidRDefault="00962A6D" w:rsidP="00962A6D">
      <w:pPr>
        <w:ind w:left="2700"/>
        <w:jc w:val="both"/>
        <w:rPr>
          <w:rFonts w:eastAsia="Arial"/>
          <w:highlight w:val="cyan"/>
        </w:rPr>
      </w:pPr>
    </w:p>
    <w:p w14:paraId="5DD0E0AF" w14:textId="77777777" w:rsidR="00962A6D" w:rsidRPr="00962A6D" w:rsidRDefault="00962A6D" w:rsidP="00962A6D">
      <w:pPr>
        <w:ind w:left="2700" w:hanging="2"/>
        <w:jc w:val="both"/>
        <w:rPr>
          <w:rFonts w:eastAsia="Arial"/>
          <w:u w:val="single"/>
        </w:rPr>
      </w:pPr>
      <w:r w:rsidRPr="00962A6D">
        <w:rPr>
          <w:rFonts w:eastAsia="Arial"/>
          <w:b/>
          <w:u w:val="single"/>
        </w:rPr>
        <w:t>ARTICLE 5</w:t>
      </w:r>
      <w:r w:rsidRPr="00962A6D">
        <w:rPr>
          <w:rFonts w:eastAsia="Arial"/>
          <w:u w:val="single"/>
        </w:rPr>
        <w:t xml:space="preserve"> : </w:t>
      </w:r>
      <w:r w:rsidRPr="00962A6D">
        <w:rPr>
          <w:rFonts w:eastAsia="Arial"/>
          <w:b/>
          <w:u w:val="single"/>
        </w:rPr>
        <w:t>TERMINOLOGIE</w:t>
      </w:r>
    </w:p>
    <w:p w14:paraId="314883C0" w14:textId="77777777" w:rsidR="00962A6D" w:rsidRPr="00962A6D" w:rsidRDefault="00962A6D" w:rsidP="00962A6D">
      <w:pPr>
        <w:ind w:left="2700" w:hanging="2"/>
        <w:jc w:val="both"/>
        <w:rPr>
          <w:rFonts w:eastAsia="Arial"/>
          <w:highlight w:val="cyan"/>
        </w:rPr>
      </w:pPr>
    </w:p>
    <w:p w14:paraId="45F31EFD" w14:textId="77777777" w:rsidR="00962A6D" w:rsidRPr="00962A6D" w:rsidRDefault="00962A6D" w:rsidP="00962A6D">
      <w:pPr>
        <w:ind w:left="2700" w:hanging="2"/>
        <w:jc w:val="both"/>
        <w:rPr>
          <w:rFonts w:eastAsia="Arial"/>
        </w:rPr>
      </w:pPr>
      <w:r w:rsidRPr="00962A6D">
        <w:rPr>
          <w:rFonts w:eastAsia="Arial"/>
        </w:rPr>
        <w:t xml:space="preserve">Les termes qui ne sont pas définis dans le </w:t>
      </w:r>
      <w:r w:rsidRPr="00962A6D">
        <w:rPr>
          <w:rFonts w:eastAsia="Arial"/>
          <w:i/>
          <w:iCs/>
        </w:rPr>
        <w:t>Code national de prévention des incendies</w:t>
      </w:r>
      <w:r w:rsidRPr="00962A6D">
        <w:rPr>
          <w:rFonts w:eastAsia="Arial"/>
        </w:rPr>
        <w:t xml:space="preserve"> (ci-après CNPI) ont la signification qui leur est communément assignée par les divers métiers et professions compte tenu du contexte.</w:t>
      </w:r>
    </w:p>
    <w:p w14:paraId="1AF89944" w14:textId="77777777" w:rsidR="00962A6D" w:rsidRPr="00962A6D" w:rsidRDefault="00962A6D" w:rsidP="00962A6D">
      <w:pPr>
        <w:ind w:left="2700" w:hanging="2"/>
        <w:jc w:val="both"/>
        <w:rPr>
          <w:rFonts w:eastAsia="Arial"/>
          <w:highlight w:val="cyan"/>
        </w:rPr>
      </w:pPr>
    </w:p>
    <w:p w14:paraId="4E1C98DF" w14:textId="77777777" w:rsidR="00962A6D" w:rsidRPr="00962A6D" w:rsidRDefault="00962A6D" w:rsidP="00962A6D">
      <w:pPr>
        <w:ind w:left="2700" w:hanging="2"/>
        <w:jc w:val="both"/>
        <w:rPr>
          <w:rFonts w:eastAsia="Arial"/>
        </w:rPr>
      </w:pPr>
      <w:r w:rsidRPr="00962A6D">
        <w:rPr>
          <w:rFonts w:eastAsia="Arial"/>
        </w:rPr>
        <w:t>À moins que le contexte ne comporte une interprétation différente, les mots et expressions suivantes signifient :</w:t>
      </w:r>
    </w:p>
    <w:p w14:paraId="3A2194AE" w14:textId="77777777" w:rsidR="00962A6D" w:rsidRPr="00962A6D" w:rsidRDefault="00962A6D" w:rsidP="00962A6D">
      <w:pPr>
        <w:ind w:left="2700" w:hanging="2"/>
        <w:jc w:val="both"/>
        <w:rPr>
          <w:rFonts w:eastAsia="Arial"/>
        </w:rPr>
      </w:pPr>
    </w:p>
    <w:p w14:paraId="35519FBE" w14:textId="77777777" w:rsidR="00962A6D" w:rsidRPr="00962A6D" w:rsidRDefault="00962A6D" w:rsidP="00962A6D">
      <w:pPr>
        <w:ind w:left="2700" w:hanging="2"/>
        <w:jc w:val="both"/>
        <w:rPr>
          <w:rFonts w:eastAsia="Arial"/>
        </w:rPr>
      </w:pPr>
      <w:r w:rsidRPr="00962A6D">
        <w:rPr>
          <w:rFonts w:eastAsia="Arial"/>
          <w:b/>
          <w:bCs/>
        </w:rPr>
        <w:t>Appareil producteur de chaleur :</w:t>
      </w:r>
      <w:r w:rsidRPr="00962A6D">
        <w:rPr>
          <w:rFonts w:eastAsia="Arial"/>
          <w:b/>
        </w:rPr>
        <w:t xml:space="preserve"> </w:t>
      </w:r>
      <w:r w:rsidRPr="00962A6D">
        <w:rPr>
          <w:rFonts w:eastAsia="Arial"/>
        </w:rPr>
        <w:t>Comprends, à l'exception des incinérateurs domestiques, tout four, fourneau, fournaise, chaudière à vapeur, chaudière à eau chaude, fournaise à air chaud, avec ou sans conduit de chaleur, poêle et foyer alimenté par un combustible liquide ou solide ainsi que tout appareil électrique.</w:t>
      </w:r>
    </w:p>
    <w:p w14:paraId="176A0F46" w14:textId="77777777" w:rsidR="00962A6D" w:rsidRPr="00962A6D" w:rsidRDefault="00962A6D" w:rsidP="00962A6D">
      <w:pPr>
        <w:ind w:left="2700" w:hanging="2"/>
        <w:jc w:val="both"/>
        <w:rPr>
          <w:rFonts w:eastAsia="Arial"/>
        </w:rPr>
      </w:pPr>
    </w:p>
    <w:p w14:paraId="5AD89C56" w14:textId="77777777" w:rsidR="00962A6D" w:rsidRPr="00962A6D" w:rsidRDefault="00962A6D" w:rsidP="00962A6D">
      <w:pPr>
        <w:ind w:left="2700" w:hanging="2"/>
        <w:jc w:val="both"/>
        <w:rPr>
          <w:rFonts w:eastAsia="Arial"/>
        </w:rPr>
      </w:pPr>
      <w:r w:rsidRPr="00962A6D">
        <w:rPr>
          <w:rFonts w:eastAsia="Arial"/>
          <w:b/>
        </w:rPr>
        <w:t>Approuvé :</w:t>
      </w:r>
      <w:r w:rsidRPr="00962A6D">
        <w:rPr>
          <w:rFonts w:eastAsia="Arial"/>
        </w:rPr>
        <w:t xml:space="preserve"> Signifie approuvé par le directeur du Service ou par une compagnie de certification reconnue. </w:t>
      </w:r>
    </w:p>
    <w:p w14:paraId="42F27A04" w14:textId="77777777" w:rsidR="00962A6D" w:rsidRPr="00962A6D" w:rsidRDefault="00962A6D" w:rsidP="00962A6D">
      <w:pPr>
        <w:ind w:left="2700" w:hanging="2"/>
        <w:jc w:val="both"/>
        <w:rPr>
          <w:rFonts w:eastAsia="Arial"/>
        </w:rPr>
      </w:pPr>
    </w:p>
    <w:p w14:paraId="6B3FBF12" w14:textId="77777777" w:rsidR="00962A6D" w:rsidRPr="00962A6D" w:rsidRDefault="00962A6D" w:rsidP="00962A6D">
      <w:pPr>
        <w:ind w:left="2700" w:hanging="2"/>
        <w:jc w:val="both"/>
        <w:rPr>
          <w:rFonts w:eastAsia="Arial"/>
        </w:rPr>
      </w:pPr>
      <w:r w:rsidRPr="00962A6D">
        <w:rPr>
          <w:rFonts w:eastAsia="Arial"/>
          <w:b/>
          <w:bCs/>
        </w:rPr>
        <w:t xml:space="preserve">Borne sèche : </w:t>
      </w:r>
      <w:r w:rsidRPr="00962A6D">
        <w:rPr>
          <w:rFonts w:eastAsia="Arial"/>
        </w:rPr>
        <w:t>Installation composée d'une colonne verticale émergeant du sol, sur laquelle on peut brancher un boyau d'incendie, qui sert à pomper l'eau directement d'un plan d'eau situé à proximité et dans lequel est ancrée l'autre extrémité de l'installation, composée d'un embout grillagé.</w:t>
      </w:r>
    </w:p>
    <w:p w14:paraId="07920AA8" w14:textId="77777777" w:rsidR="00962A6D" w:rsidRPr="00962A6D" w:rsidRDefault="00962A6D" w:rsidP="00962A6D">
      <w:pPr>
        <w:ind w:left="2700" w:hanging="2"/>
        <w:jc w:val="both"/>
        <w:rPr>
          <w:rFonts w:eastAsia="Arial"/>
        </w:rPr>
      </w:pPr>
    </w:p>
    <w:p w14:paraId="08AF7EEA" w14:textId="6D34C500" w:rsidR="00962A6D" w:rsidRPr="00962A6D" w:rsidRDefault="00962A6D" w:rsidP="00962A6D">
      <w:pPr>
        <w:ind w:left="2700" w:hanging="2"/>
        <w:jc w:val="both"/>
        <w:rPr>
          <w:rFonts w:eastAsia="Arial"/>
        </w:rPr>
      </w:pPr>
      <w:r w:rsidRPr="00962A6D">
        <w:rPr>
          <w:rFonts w:eastAsia="Arial"/>
          <w:b/>
        </w:rPr>
        <w:t xml:space="preserve">Combustible : </w:t>
      </w:r>
      <w:r w:rsidRPr="00962A6D">
        <w:rPr>
          <w:rFonts w:eastAsia="Arial"/>
        </w:rPr>
        <w:t xml:space="preserve">Se dit d'un matériau qui a la propriété de se brûler une fois </w:t>
      </w:r>
      <w:r w:rsidR="008D62AA" w:rsidRPr="00962A6D">
        <w:rPr>
          <w:rFonts w:eastAsia="Arial"/>
        </w:rPr>
        <w:t>enflamm</w:t>
      </w:r>
      <w:r w:rsidR="008D62AA">
        <w:rPr>
          <w:rFonts w:eastAsia="Arial"/>
        </w:rPr>
        <w:t>é</w:t>
      </w:r>
      <w:r w:rsidRPr="00962A6D">
        <w:rPr>
          <w:rFonts w:eastAsia="Arial"/>
        </w:rPr>
        <w:t>.</w:t>
      </w:r>
    </w:p>
    <w:p w14:paraId="4FA48D1B" w14:textId="77777777" w:rsidR="00962A6D" w:rsidRPr="00962A6D" w:rsidRDefault="00962A6D" w:rsidP="00962A6D">
      <w:pPr>
        <w:ind w:left="2700" w:hanging="2"/>
        <w:jc w:val="both"/>
        <w:rPr>
          <w:rFonts w:eastAsia="Arial"/>
        </w:rPr>
      </w:pPr>
    </w:p>
    <w:p w14:paraId="76C62430" w14:textId="77777777" w:rsidR="00962A6D" w:rsidRPr="00962A6D" w:rsidRDefault="00962A6D" w:rsidP="00962A6D">
      <w:pPr>
        <w:ind w:left="2700" w:hanging="2"/>
        <w:jc w:val="both"/>
        <w:rPr>
          <w:rFonts w:eastAsia="Arial"/>
        </w:rPr>
      </w:pPr>
      <w:r w:rsidRPr="00962A6D">
        <w:rPr>
          <w:rFonts w:eastAsia="Arial"/>
          <w:b/>
        </w:rPr>
        <w:t>Directeur du Service :</w:t>
      </w:r>
      <w:r w:rsidRPr="00962A6D">
        <w:rPr>
          <w:rFonts w:eastAsia="Arial"/>
        </w:rPr>
        <w:t xml:space="preserve"> signifie, selon le contexte, le directeur du Service de sécurité incendie (DSSI), le préventionniste ou toute autre personne mandatée par le DSSI.</w:t>
      </w:r>
    </w:p>
    <w:p w14:paraId="2A674E68" w14:textId="77777777" w:rsidR="00962A6D" w:rsidRPr="00962A6D" w:rsidRDefault="00962A6D" w:rsidP="00962A6D">
      <w:pPr>
        <w:ind w:left="2700" w:hanging="2"/>
        <w:jc w:val="both"/>
        <w:rPr>
          <w:rFonts w:eastAsia="Arial"/>
        </w:rPr>
      </w:pPr>
    </w:p>
    <w:p w14:paraId="5837C71E" w14:textId="77777777" w:rsidR="00962A6D" w:rsidRPr="00962A6D" w:rsidRDefault="00962A6D" w:rsidP="00962A6D">
      <w:pPr>
        <w:ind w:left="2700" w:hanging="2"/>
        <w:jc w:val="both"/>
        <w:rPr>
          <w:rFonts w:eastAsia="Arial"/>
        </w:rPr>
      </w:pPr>
      <w:r w:rsidRPr="00962A6D">
        <w:rPr>
          <w:rFonts w:eastAsia="Arial"/>
          <w:b/>
        </w:rPr>
        <w:t>Maison de chambres :</w:t>
      </w:r>
      <w:r w:rsidRPr="00962A6D">
        <w:rPr>
          <w:rFonts w:eastAsia="Arial"/>
        </w:rPr>
        <w:t xml:space="preserve"> Bâtiment résidentiel ou partie de bâtiment utilisée à des fins résidentielles, autre qu’un établissement hôtelier, où plus de deux chambres peuvent être louées comme domicile et où les occupants doivent se partager l’utilisation d’une salle de bain ou d’installations pour préparer les repas.</w:t>
      </w:r>
    </w:p>
    <w:p w14:paraId="6EDEB3D8" w14:textId="77777777" w:rsidR="00962A6D" w:rsidRPr="00962A6D" w:rsidRDefault="00962A6D" w:rsidP="00962A6D">
      <w:pPr>
        <w:ind w:hanging="2"/>
        <w:jc w:val="both"/>
        <w:rPr>
          <w:rFonts w:eastAsia="Arial"/>
        </w:rPr>
      </w:pPr>
      <w:r w:rsidRPr="00962A6D">
        <w:rPr>
          <w:rFonts w:eastAsia="Arial"/>
        </w:rPr>
        <w:tab/>
      </w:r>
    </w:p>
    <w:p w14:paraId="70A65F86" w14:textId="77777777" w:rsidR="00962A6D" w:rsidRPr="00962A6D" w:rsidRDefault="00962A6D" w:rsidP="00962A6D">
      <w:pPr>
        <w:ind w:left="2700" w:hanging="2"/>
        <w:jc w:val="both"/>
        <w:rPr>
          <w:rFonts w:eastAsia="Arial"/>
        </w:rPr>
      </w:pPr>
      <w:r w:rsidRPr="00962A6D">
        <w:rPr>
          <w:rFonts w:eastAsia="Arial"/>
          <w:b/>
        </w:rPr>
        <w:t>Préventionniste :</w:t>
      </w:r>
      <w:r w:rsidRPr="00962A6D">
        <w:rPr>
          <w:rFonts w:eastAsia="Arial"/>
        </w:rPr>
        <w:t xml:space="preserve"> Toute personne qui répond aux exigences pour agir à titre de préventionniste au sens du Règlement sur les conditions pour exercer au sein d’un service de sécurité incendie municipal (R.R.Q., S-3.4, r. 0.1).</w:t>
      </w:r>
    </w:p>
    <w:p w14:paraId="39AB93D6" w14:textId="77777777" w:rsidR="00962A6D" w:rsidRPr="00962A6D" w:rsidRDefault="00962A6D" w:rsidP="00962A6D">
      <w:pPr>
        <w:ind w:left="2700" w:hanging="2"/>
        <w:jc w:val="both"/>
        <w:rPr>
          <w:rFonts w:eastAsia="Arial"/>
        </w:rPr>
      </w:pPr>
    </w:p>
    <w:p w14:paraId="065351D6" w14:textId="77777777" w:rsidR="00962A6D" w:rsidRPr="00962A6D" w:rsidRDefault="00962A6D" w:rsidP="00962A6D">
      <w:pPr>
        <w:ind w:left="2700" w:hanging="2"/>
        <w:jc w:val="both"/>
        <w:rPr>
          <w:rFonts w:eastAsia="Arial"/>
        </w:rPr>
      </w:pPr>
      <w:r w:rsidRPr="00962A6D">
        <w:rPr>
          <w:rFonts w:eastAsia="Arial"/>
          <w:b/>
        </w:rPr>
        <w:t>Propriétaire :</w:t>
      </w:r>
      <w:r w:rsidRPr="00962A6D">
        <w:rPr>
          <w:rFonts w:eastAsia="Arial"/>
        </w:rPr>
        <w:t xml:space="preserve"> Toute personne, société, corporation, représentant, qui gère, possède ou administre un immeuble.</w:t>
      </w:r>
    </w:p>
    <w:p w14:paraId="45773118" w14:textId="77777777" w:rsidR="00962A6D" w:rsidRPr="00962A6D" w:rsidRDefault="00962A6D" w:rsidP="00962A6D">
      <w:pPr>
        <w:ind w:left="2700" w:hanging="2"/>
        <w:jc w:val="both"/>
        <w:rPr>
          <w:rFonts w:eastAsia="Arial"/>
        </w:rPr>
      </w:pPr>
    </w:p>
    <w:p w14:paraId="08A341F6" w14:textId="77777777" w:rsidR="00962A6D" w:rsidRPr="00962A6D" w:rsidRDefault="00962A6D" w:rsidP="00962A6D">
      <w:pPr>
        <w:ind w:left="2700" w:hanging="2"/>
        <w:jc w:val="both"/>
        <w:rPr>
          <w:rFonts w:eastAsia="Arial"/>
        </w:rPr>
      </w:pPr>
      <w:r w:rsidRPr="00962A6D">
        <w:rPr>
          <w:rFonts w:eastAsia="Arial"/>
          <w:b/>
        </w:rPr>
        <w:t>Ramonage :</w:t>
      </w:r>
      <w:r w:rsidRPr="00962A6D">
        <w:rPr>
          <w:rFonts w:eastAsia="Arial"/>
        </w:rPr>
        <w:t xml:space="preserve"> Nettoyage complet du système d’évacuation de produit de combustion qui consiste à enlever les accumulations de dépôts combustibles adhérant aux parois intérieures des cheminées, conduits de raccordement et des appareils de chauffage ainsi que tout autre rebut ou matière pouvant s’y retrouver.</w:t>
      </w:r>
    </w:p>
    <w:p w14:paraId="7A261E7B" w14:textId="77777777" w:rsidR="00962A6D" w:rsidRPr="00962A6D" w:rsidRDefault="00962A6D" w:rsidP="00962A6D">
      <w:pPr>
        <w:ind w:left="2700" w:hanging="2"/>
        <w:jc w:val="both"/>
        <w:rPr>
          <w:rFonts w:eastAsia="Arial"/>
        </w:rPr>
      </w:pPr>
    </w:p>
    <w:p w14:paraId="236C43A8" w14:textId="77777777" w:rsidR="00962A6D" w:rsidRPr="00962A6D" w:rsidRDefault="00962A6D" w:rsidP="00962A6D">
      <w:pPr>
        <w:ind w:left="2700" w:hanging="2"/>
        <w:jc w:val="both"/>
        <w:rPr>
          <w:rFonts w:eastAsia="Arial"/>
          <w:highlight w:val="cyan"/>
        </w:rPr>
      </w:pPr>
    </w:p>
    <w:p w14:paraId="0B6C37F6" w14:textId="77777777" w:rsidR="00962A6D" w:rsidRPr="00962A6D" w:rsidRDefault="00962A6D" w:rsidP="00962A6D">
      <w:pPr>
        <w:ind w:left="2700"/>
        <w:jc w:val="both"/>
        <w:rPr>
          <w:rFonts w:eastAsia="Arial"/>
          <w:b/>
          <w:bCs/>
          <w:u w:val="single"/>
        </w:rPr>
      </w:pPr>
      <w:r w:rsidRPr="00962A6D">
        <w:rPr>
          <w:rFonts w:eastAsia="Arial"/>
          <w:b/>
          <w:bCs/>
          <w:u w:val="single"/>
        </w:rPr>
        <w:t>ARTICLE 6 : APPLICATION</w:t>
      </w:r>
    </w:p>
    <w:p w14:paraId="51AB871F" w14:textId="77777777" w:rsidR="00962A6D" w:rsidRPr="00962A6D" w:rsidRDefault="00962A6D" w:rsidP="00962A6D">
      <w:pPr>
        <w:ind w:left="2700"/>
        <w:jc w:val="both"/>
        <w:rPr>
          <w:rFonts w:eastAsia="Arial"/>
        </w:rPr>
      </w:pPr>
    </w:p>
    <w:p w14:paraId="3C6B974A" w14:textId="77777777" w:rsidR="00962A6D" w:rsidRPr="00962A6D" w:rsidRDefault="00962A6D" w:rsidP="00962A6D">
      <w:pPr>
        <w:ind w:left="2700"/>
        <w:jc w:val="both"/>
        <w:rPr>
          <w:rFonts w:eastAsia="Arial"/>
        </w:rPr>
      </w:pPr>
      <w:r w:rsidRPr="00962A6D">
        <w:rPr>
          <w:rFonts w:eastAsia="Arial"/>
        </w:rPr>
        <w:t>Le directeur du Service est chargé de l’application du présent règlement.</w:t>
      </w:r>
    </w:p>
    <w:p w14:paraId="0697C25C" w14:textId="77777777" w:rsidR="00962A6D" w:rsidRPr="00962A6D" w:rsidRDefault="00962A6D" w:rsidP="00962A6D">
      <w:pPr>
        <w:ind w:left="2700"/>
        <w:jc w:val="both"/>
        <w:rPr>
          <w:rFonts w:eastAsia="Arial"/>
        </w:rPr>
      </w:pPr>
    </w:p>
    <w:p w14:paraId="0707FA0C" w14:textId="77777777" w:rsidR="00962A6D" w:rsidRPr="00962A6D" w:rsidRDefault="00962A6D" w:rsidP="00962A6D">
      <w:pPr>
        <w:ind w:left="2700"/>
        <w:jc w:val="both"/>
        <w:rPr>
          <w:rFonts w:eastAsia="Arial"/>
          <w:highlight w:val="cyan"/>
        </w:rPr>
      </w:pPr>
    </w:p>
    <w:p w14:paraId="581061CB" w14:textId="77777777" w:rsidR="00962A6D" w:rsidRPr="00962A6D" w:rsidRDefault="00962A6D" w:rsidP="00962A6D">
      <w:pPr>
        <w:tabs>
          <w:tab w:val="left" w:pos="2160"/>
          <w:tab w:val="left" w:pos="3600"/>
          <w:tab w:val="left" w:pos="4320"/>
        </w:tabs>
        <w:ind w:left="2700" w:hanging="2"/>
        <w:jc w:val="both"/>
        <w:rPr>
          <w:rFonts w:eastAsia="Arial"/>
          <w:u w:val="single"/>
        </w:rPr>
      </w:pPr>
      <w:r w:rsidRPr="00962A6D">
        <w:rPr>
          <w:rFonts w:eastAsia="Arial"/>
          <w:b/>
          <w:u w:val="single"/>
        </w:rPr>
        <w:t>ARTICLE 7</w:t>
      </w:r>
      <w:r w:rsidRPr="00962A6D">
        <w:rPr>
          <w:rFonts w:eastAsia="Arial"/>
          <w:u w:val="single"/>
        </w:rPr>
        <w:t xml:space="preserve"> : </w:t>
      </w:r>
      <w:r w:rsidRPr="00962A6D">
        <w:rPr>
          <w:rFonts w:eastAsia="Arial"/>
          <w:b/>
          <w:u w:val="single"/>
        </w:rPr>
        <w:t>INCORPORATION DU CODE DE SÉCURITÉ DU QUÉBEC</w:t>
      </w:r>
    </w:p>
    <w:p w14:paraId="078494DF" w14:textId="77777777" w:rsidR="00962A6D" w:rsidRPr="00962A6D" w:rsidRDefault="00962A6D" w:rsidP="00962A6D">
      <w:pPr>
        <w:tabs>
          <w:tab w:val="left" w:pos="2160"/>
          <w:tab w:val="left" w:pos="3600"/>
          <w:tab w:val="left" w:pos="4320"/>
        </w:tabs>
        <w:ind w:left="2700" w:hanging="2"/>
        <w:jc w:val="both"/>
        <w:rPr>
          <w:rFonts w:eastAsia="Arial"/>
        </w:rPr>
      </w:pPr>
    </w:p>
    <w:p w14:paraId="044FE69D" w14:textId="77777777" w:rsidR="00962A6D" w:rsidRPr="00962A6D" w:rsidRDefault="00962A6D" w:rsidP="00962A6D">
      <w:pPr>
        <w:tabs>
          <w:tab w:val="left" w:pos="2160"/>
          <w:tab w:val="left" w:pos="3600"/>
          <w:tab w:val="left" w:pos="4320"/>
        </w:tabs>
        <w:ind w:left="2700" w:hanging="2"/>
        <w:jc w:val="both"/>
        <w:rPr>
          <w:rFonts w:eastAsia="Arial"/>
        </w:rPr>
      </w:pPr>
      <w:r w:rsidRPr="00962A6D">
        <w:rPr>
          <w:rFonts w:eastAsia="Arial"/>
        </w:rPr>
        <w:t xml:space="preserve">Le présent règlement incorpore et modifie le </w:t>
      </w:r>
      <w:r w:rsidRPr="00962A6D">
        <w:rPr>
          <w:rFonts w:eastAsia="Arial"/>
          <w:i/>
          <w:iCs/>
        </w:rPr>
        <w:t>Code de sécurité du Québec, Chapitre VIII – Bâtiment et Code national de prévention des incendies – Canada 2010 (modifié, version française)</w:t>
      </w:r>
      <w:r w:rsidRPr="00962A6D">
        <w:rPr>
          <w:rFonts w:eastAsia="Arial"/>
        </w:rPr>
        <w:t>, publié par le Conseil national de recherches du Canada (CNRC) (ci-après Code de sécurité), ses annexes et ses renvois, de même que ses mises à jour à la date d’entrée en vigueur du présent règlement.</w:t>
      </w:r>
    </w:p>
    <w:p w14:paraId="084EBFF9" w14:textId="77777777" w:rsidR="00962A6D" w:rsidRPr="00962A6D" w:rsidRDefault="00962A6D" w:rsidP="00962A6D">
      <w:pPr>
        <w:tabs>
          <w:tab w:val="left" w:pos="2160"/>
          <w:tab w:val="left" w:pos="3600"/>
          <w:tab w:val="left" w:pos="4320"/>
        </w:tabs>
        <w:ind w:left="2700" w:hanging="2"/>
        <w:jc w:val="both"/>
        <w:rPr>
          <w:rFonts w:eastAsia="Arial"/>
        </w:rPr>
      </w:pPr>
    </w:p>
    <w:p w14:paraId="50276A01" w14:textId="77777777" w:rsidR="00962A6D" w:rsidRPr="00962A6D" w:rsidRDefault="00962A6D" w:rsidP="00962A6D">
      <w:pPr>
        <w:tabs>
          <w:tab w:val="left" w:pos="2160"/>
          <w:tab w:val="left" w:pos="3600"/>
          <w:tab w:val="left" w:pos="4320"/>
        </w:tabs>
        <w:ind w:left="2700" w:hanging="2"/>
        <w:jc w:val="both"/>
        <w:rPr>
          <w:rFonts w:eastAsia="Arial"/>
        </w:rPr>
      </w:pPr>
      <w:r w:rsidRPr="00962A6D">
        <w:rPr>
          <w:rFonts w:eastAsia="Arial"/>
        </w:rPr>
        <w:t>Les modifications apportées à ces documents après l’entrée en vigueur du présent règlement entreront en vigueur à la date que le Conseil détermine par résolution.</w:t>
      </w:r>
    </w:p>
    <w:p w14:paraId="131A8B32" w14:textId="77777777" w:rsidR="00962A6D" w:rsidRPr="00962A6D" w:rsidRDefault="00962A6D" w:rsidP="00962A6D">
      <w:pPr>
        <w:tabs>
          <w:tab w:val="left" w:pos="2160"/>
          <w:tab w:val="left" w:pos="3600"/>
          <w:tab w:val="left" w:pos="4320"/>
        </w:tabs>
        <w:ind w:left="2700" w:hanging="2"/>
        <w:jc w:val="both"/>
        <w:rPr>
          <w:rFonts w:eastAsia="Arial"/>
          <w:highlight w:val="cyan"/>
        </w:rPr>
      </w:pPr>
    </w:p>
    <w:p w14:paraId="7C5AC70A" w14:textId="77777777" w:rsidR="00962A6D" w:rsidRPr="00962A6D" w:rsidRDefault="00962A6D" w:rsidP="00962A6D">
      <w:pPr>
        <w:tabs>
          <w:tab w:val="left" w:pos="2160"/>
          <w:tab w:val="left" w:pos="3600"/>
          <w:tab w:val="left" w:pos="4320"/>
        </w:tabs>
        <w:ind w:left="2700" w:hanging="2"/>
        <w:jc w:val="both"/>
        <w:rPr>
          <w:rFonts w:eastAsia="Arial"/>
        </w:rPr>
      </w:pPr>
    </w:p>
    <w:p w14:paraId="4192CE95" w14:textId="77777777" w:rsidR="00962A6D" w:rsidRPr="00962A6D" w:rsidRDefault="00962A6D" w:rsidP="00962A6D">
      <w:pPr>
        <w:tabs>
          <w:tab w:val="left" w:pos="2160"/>
          <w:tab w:val="left" w:pos="3600"/>
          <w:tab w:val="left" w:pos="4320"/>
        </w:tabs>
        <w:ind w:left="2700" w:hanging="2"/>
        <w:jc w:val="both"/>
        <w:rPr>
          <w:rFonts w:eastAsia="Arial"/>
          <w:sz w:val="32"/>
          <w:szCs w:val="32"/>
          <w:highlight w:val="cyan"/>
        </w:rPr>
      </w:pPr>
      <w:r w:rsidRPr="00962A6D">
        <w:rPr>
          <w:rFonts w:eastAsia="Arial"/>
        </w:rPr>
        <w:t>Ces documents sont incorporés au présent règlement sous l’annexe I et en font partie intégrante à l’exception des parties ou des sections suivantes qui ne sont pas intégrées, et sous réserve des modifications qui y sont apportées par les articles du chapitre 2 du présent règlement :</w:t>
      </w:r>
    </w:p>
    <w:p w14:paraId="380BFF06" w14:textId="77777777" w:rsidR="00962A6D" w:rsidRPr="00962A6D" w:rsidRDefault="00962A6D" w:rsidP="00962A6D">
      <w:pPr>
        <w:tabs>
          <w:tab w:val="left" w:pos="2160"/>
          <w:tab w:val="left" w:pos="3600"/>
          <w:tab w:val="left" w:pos="4320"/>
        </w:tabs>
        <w:ind w:left="2700" w:hanging="2"/>
        <w:jc w:val="both"/>
        <w:rPr>
          <w:rFonts w:eastAsia="Arial"/>
          <w:highlight w:val="cyan"/>
        </w:rPr>
      </w:pPr>
    </w:p>
    <w:p w14:paraId="3F435B4D" w14:textId="77777777" w:rsidR="00962A6D" w:rsidRPr="00962A6D" w:rsidRDefault="00962A6D" w:rsidP="00962A6D">
      <w:pPr>
        <w:tabs>
          <w:tab w:val="left" w:pos="2160"/>
        </w:tabs>
        <w:ind w:left="2700" w:hanging="2"/>
        <w:jc w:val="both"/>
        <w:rPr>
          <w:rFonts w:eastAsia="Arial"/>
          <w:u w:val="single"/>
        </w:rPr>
      </w:pPr>
      <w:r w:rsidRPr="00962A6D">
        <w:rPr>
          <w:rFonts w:eastAsia="Arial"/>
          <w:u w:val="single"/>
        </w:rPr>
        <w:t>Division I du chapitre VIII du Code de sécurité</w:t>
      </w:r>
    </w:p>
    <w:p w14:paraId="161275D0" w14:textId="77777777" w:rsidR="00962A6D" w:rsidRPr="00962A6D" w:rsidRDefault="00962A6D" w:rsidP="00962A6D">
      <w:pPr>
        <w:tabs>
          <w:tab w:val="left" w:pos="2160"/>
        </w:tabs>
        <w:ind w:hanging="2"/>
        <w:jc w:val="both"/>
        <w:rPr>
          <w:rFonts w:eastAsia="Arial"/>
        </w:rPr>
      </w:pPr>
    </w:p>
    <w:p w14:paraId="5D3E620F" w14:textId="77777777" w:rsidR="00962A6D" w:rsidRPr="00962A6D" w:rsidRDefault="00962A6D" w:rsidP="00EE2C72">
      <w:pPr>
        <w:widowControl w:val="0"/>
        <w:numPr>
          <w:ilvl w:val="0"/>
          <w:numId w:val="9"/>
        </w:numPr>
        <w:tabs>
          <w:tab w:val="left" w:pos="426"/>
        </w:tabs>
        <w:suppressAutoHyphens/>
        <w:autoSpaceDE w:val="0"/>
        <w:autoSpaceDN w:val="0"/>
        <w:adjustRightInd w:val="0"/>
        <w:spacing w:line="1" w:lineRule="atLeast"/>
        <w:ind w:leftChars="1274" w:left="3060" w:hangingChars="1" w:hanging="2"/>
        <w:jc w:val="both"/>
        <w:textDirection w:val="btLr"/>
        <w:textAlignment w:val="top"/>
        <w:outlineLvl w:val="0"/>
        <w:rPr>
          <w:rFonts w:eastAsia="Arial"/>
        </w:rPr>
      </w:pPr>
      <w:r w:rsidRPr="00962A6D">
        <w:rPr>
          <w:rFonts w:eastAsia="Arial"/>
        </w:rPr>
        <w:t>Section II</w:t>
      </w:r>
    </w:p>
    <w:p w14:paraId="3D44CDD0" w14:textId="77777777" w:rsidR="00962A6D" w:rsidRPr="00962A6D" w:rsidRDefault="00962A6D" w:rsidP="00EE2C72">
      <w:pPr>
        <w:widowControl w:val="0"/>
        <w:numPr>
          <w:ilvl w:val="0"/>
          <w:numId w:val="9"/>
        </w:numPr>
        <w:tabs>
          <w:tab w:val="left" w:pos="426"/>
        </w:tabs>
        <w:suppressAutoHyphens/>
        <w:autoSpaceDE w:val="0"/>
        <w:autoSpaceDN w:val="0"/>
        <w:adjustRightInd w:val="0"/>
        <w:spacing w:line="1" w:lineRule="atLeast"/>
        <w:ind w:leftChars="1274" w:left="3060" w:hangingChars="1" w:hanging="2"/>
        <w:jc w:val="both"/>
        <w:textDirection w:val="btLr"/>
        <w:textAlignment w:val="top"/>
        <w:outlineLvl w:val="0"/>
        <w:rPr>
          <w:rFonts w:eastAsia="Arial"/>
        </w:rPr>
      </w:pPr>
      <w:r w:rsidRPr="00962A6D">
        <w:rPr>
          <w:rFonts w:eastAsia="Arial"/>
        </w:rPr>
        <w:t>Section IV</w:t>
      </w:r>
    </w:p>
    <w:p w14:paraId="139881C7" w14:textId="77777777" w:rsidR="00962A6D" w:rsidRPr="00962A6D" w:rsidRDefault="00962A6D" w:rsidP="00EE2C72">
      <w:pPr>
        <w:widowControl w:val="0"/>
        <w:numPr>
          <w:ilvl w:val="0"/>
          <w:numId w:val="9"/>
        </w:numPr>
        <w:tabs>
          <w:tab w:val="left" w:pos="426"/>
        </w:tabs>
        <w:suppressAutoHyphens/>
        <w:autoSpaceDE w:val="0"/>
        <w:autoSpaceDN w:val="0"/>
        <w:adjustRightInd w:val="0"/>
        <w:spacing w:line="1" w:lineRule="atLeast"/>
        <w:ind w:leftChars="1274" w:left="3060" w:hangingChars="1" w:hanging="2"/>
        <w:jc w:val="both"/>
        <w:textDirection w:val="btLr"/>
        <w:textAlignment w:val="top"/>
        <w:outlineLvl w:val="0"/>
        <w:rPr>
          <w:rFonts w:eastAsia="Arial"/>
        </w:rPr>
      </w:pPr>
      <w:r w:rsidRPr="00962A6D">
        <w:rPr>
          <w:rFonts w:eastAsia="Arial"/>
        </w:rPr>
        <w:t>Section VI</w:t>
      </w:r>
    </w:p>
    <w:p w14:paraId="5CB76145" w14:textId="77777777" w:rsidR="00962A6D" w:rsidRPr="00962A6D" w:rsidRDefault="00962A6D" w:rsidP="00EE2C72">
      <w:pPr>
        <w:widowControl w:val="0"/>
        <w:numPr>
          <w:ilvl w:val="0"/>
          <w:numId w:val="9"/>
        </w:numPr>
        <w:tabs>
          <w:tab w:val="left" w:pos="426"/>
        </w:tabs>
        <w:suppressAutoHyphens/>
        <w:autoSpaceDE w:val="0"/>
        <w:autoSpaceDN w:val="0"/>
        <w:adjustRightInd w:val="0"/>
        <w:spacing w:line="1" w:lineRule="atLeast"/>
        <w:ind w:leftChars="1274" w:left="3060" w:hangingChars="1" w:hanging="2"/>
        <w:jc w:val="both"/>
        <w:textDirection w:val="btLr"/>
        <w:textAlignment w:val="top"/>
        <w:outlineLvl w:val="0"/>
        <w:rPr>
          <w:rFonts w:eastAsia="Arial"/>
        </w:rPr>
      </w:pPr>
      <w:r w:rsidRPr="00962A6D">
        <w:rPr>
          <w:rFonts w:eastAsia="Arial"/>
        </w:rPr>
        <w:t>Section VII</w:t>
      </w:r>
    </w:p>
    <w:p w14:paraId="021B73D4" w14:textId="77777777" w:rsidR="00962A6D" w:rsidRPr="00962A6D" w:rsidRDefault="00962A6D" w:rsidP="00EE2C72">
      <w:pPr>
        <w:widowControl w:val="0"/>
        <w:numPr>
          <w:ilvl w:val="0"/>
          <w:numId w:val="9"/>
        </w:numPr>
        <w:tabs>
          <w:tab w:val="left" w:pos="426"/>
        </w:tabs>
        <w:suppressAutoHyphens/>
        <w:autoSpaceDE w:val="0"/>
        <w:autoSpaceDN w:val="0"/>
        <w:adjustRightInd w:val="0"/>
        <w:spacing w:line="1" w:lineRule="atLeast"/>
        <w:ind w:leftChars="1274" w:left="3060" w:hangingChars="1" w:hanging="2"/>
        <w:jc w:val="both"/>
        <w:textDirection w:val="btLr"/>
        <w:textAlignment w:val="top"/>
        <w:outlineLvl w:val="0"/>
        <w:rPr>
          <w:rFonts w:eastAsia="Arial"/>
        </w:rPr>
      </w:pPr>
      <w:r w:rsidRPr="00962A6D">
        <w:rPr>
          <w:rFonts w:eastAsia="Arial"/>
        </w:rPr>
        <w:t>Section VIII</w:t>
      </w:r>
    </w:p>
    <w:p w14:paraId="723744BC" w14:textId="77777777" w:rsidR="00962A6D" w:rsidRPr="00962A6D" w:rsidRDefault="00962A6D" w:rsidP="00EE2C72">
      <w:pPr>
        <w:widowControl w:val="0"/>
        <w:numPr>
          <w:ilvl w:val="0"/>
          <w:numId w:val="9"/>
        </w:numPr>
        <w:tabs>
          <w:tab w:val="left" w:pos="426"/>
        </w:tabs>
        <w:suppressAutoHyphens/>
        <w:autoSpaceDE w:val="0"/>
        <w:autoSpaceDN w:val="0"/>
        <w:adjustRightInd w:val="0"/>
        <w:spacing w:line="1" w:lineRule="atLeast"/>
        <w:ind w:leftChars="1274" w:left="3060" w:hangingChars="1" w:hanging="2"/>
        <w:jc w:val="both"/>
        <w:textDirection w:val="btLr"/>
        <w:textAlignment w:val="top"/>
        <w:outlineLvl w:val="0"/>
        <w:rPr>
          <w:rFonts w:eastAsia="Arial"/>
        </w:rPr>
      </w:pPr>
      <w:r w:rsidRPr="00962A6D">
        <w:rPr>
          <w:rFonts w:eastAsia="Arial"/>
        </w:rPr>
        <w:t>Section IX</w:t>
      </w:r>
    </w:p>
    <w:p w14:paraId="4D54CD65" w14:textId="77777777" w:rsidR="00962A6D" w:rsidRPr="00962A6D" w:rsidRDefault="00962A6D" w:rsidP="00962A6D">
      <w:pPr>
        <w:tabs>
          <w:tab w:val="left" w:pos="2160"/>
          <w:tab w:val="left" w:pos="3600"/>
          <w:tab w:val="left" w:pos="4320"/>
        </w:tabs>
        <w:ind w:leftChars="1274" w:left="3060" w:hanging="2"/>
        <w:jc w:val="both"/>
        <w:rPr>
          <w:rFonts w:eastAsia="Arial"/>
        </w:rPr>
      </w:pPr>
    </w:p>
    <w:p w14:paraId="4958783A" w14:textId="77777777" w:rsidR="00962A6D" w:rsidRPr="00962A6D" w:rsidRDefault="00962A6D" w:rsidP="00962A6D">
      <w:pPr>
        <w:tabs>
          <w:tab w:val="left" w:pos="2160"/>
        </w:tabs>
        <w:ind w:left="2790" w:hanging="2"/>
        <w:jc w:val="both"/>
        <w:rPr>
          <w:rFonts w:eastAsia="Arial"/>
          <w:u w:val="single"/>
        </w:rPr>
      </w:pPr>
      <w:r w:rsidRPr="00962A6D">
        <w:rPr>
          <w:rFonts w:eastAsia="Arial"/>
          <w:u w:val="single"/>
        </w:rPr>
        <w:t>Division II du chapitre VIII du Code de sécurité</w:t>
      </w:r>
    </w:p>
    <w:p w14:paraId="62092F6C" w14:textId="77777777" w:rsidR="00962A6D" w:rsidRPr="00962A6D" w:rsidRDefault="00962A6D" w:rsidP="00962A6D">
      <w:pPr>
        <w:tabs>
          <w:tab w:val="left" w:pos="2160"/>
        </w:tabs>
        <w:ind w:hanging="2"/>
        <w:jc w:val="both"/>
        <w:rPr>
          <w:rFonts w:eastAsia="Arial"/>
        </w:rPr>
      </w:pPr>
    </w:p>
    <w:p w14:paraId="156D20B9" w14:textId="77777777" w:rsidR="00962A6D" w:rsidRPr="00962A6D" w:rsidRDefault="00962A6D" w:rsidP="00EE2C72">
      <w:pPr>
        <w:widowControl w:val="0"/>
        <w:numPr>
          <w:ilvl w:val="0"/>
          <w:numId w:val="9"/>
        </w:numPr>
        <w:tabs>
          <w:tab w:val="left" w:pos="426"/>
        </w:tabs>
        <w:suppressAutoHyphens/>
        <w:autoSpaceDE w:val="0"/>
        <w:autoSpaceDN w:val="0"/>
        <w:adjustRightInd w:val="0"/>
        <w:spacing w:line="1" w:lineRule="atLeast"/>
        <w:ind w:leftChars="1274" w:left="3060" w:hangingChars="1" w:hanging="2"/>
        <w:jc w:val="both"/>
        <w:textDirection w:val="btLr"/>
        <w:textAlignment w:val="top"/>
        <w:outlineLvl w:val="0"/>
        <w:rPr>
          <w:rFonts w:eastAsia="Arial"/>
        </w:rPr>
      </w:pPr>
      <w:r w:rsidRPr="00962A6D">
        <w:rPr>
          <w:rFonts w:eastAsia="Arial"/>
        </w:rPr>
        <w:t>Partie 4 de la division B (excluant la section 4.6)</w:t>
      </w:r>
    </w:p>
    <w:p w14:paraId="168D0E8F" w14:textId="77777777" w:rsidR="00962A6D" w:rsidRPr="00962A6D" w:rsidRDefault="00962A6D" w:rsidP="00EE2C72">
      <w:pPr>
        <w:widowControl w:val="0"/>
        <w:numPr>
          <w:ilvl w:val="0"/>
          <w:numId w:val="9"/>
        </w:numPr>
        <w:tabs>
          <w:tab w:val="left" w:pos="426"/>
        </w:tabs>
        <w:suppressAutoHyphens/>
        <w:autoSpaceDE w:val="0"/>
        <w:autoSpaceDN w:val="0"/>
        <w:adjustRightInd w:val="0"/>
        <w:spacing w:line="1" w:lineRule="atLeast"/>
        <w:ind w:leftChars="1274" w:left="3060" w:hangingChars="1" w:hanging="2"/>
        <w:jc w:val="both"/>
        <w:textDirection w:val="btLr"/>
        <w:textAlignment w:val="top"/>
        <w:outlineLvl w:val="0"/>
        <w:rPr>
          <w:rFonts w:eastAsia="Arial"/>
        </w:rPr>
      </w:pPr>
      <w:r w:rsidRPr="00962A6D">
        <w:rPr>
          <w:rFonts w:eastAsia="Arial"/>
        </w:rPr>
        <w:t>Partie 5 de la division B</w:t>
      </w:r>
    </w:p>
    <w:p w14:paraId="3C744403" w14:textId="77777777" w:rsidR="00962A6D" w:rsidRPr="00962A6D" w:rsidRDefault="00962A6D" w:rsidP="00EE2C72">
      <w:pPr>
        <w:widowControl w:val="0"/>
        <w:numPr>
          <w:ilvl w:val="0"/>
          <w:numId w:val="9"/>
        </w:numPr>
        <w:tabs>
          <w:tab w:val="left" w:pos="426"/>
        </w:tabs>
        <w:suppressAutoHyphens/>
        <w:autoSpaceDE w:val="0"/>
        <w:autoSpaceDN w:val="0"/>
        <w:adjustRightInd w:val="0"/>
        <w:spacing w:line="1" w:lineRule="atLeast"/>
        <w:ind w:leftChars="1274" w:left="3060" w:hangingChars="1" w:hanging="2"/>
        <w:jc w:val="both"/>
        <w:textDirection w:val="btLr"/>
        <w:textAlignment w:val="top"/>
        <w:outlineLvl w:val="0"/>
        <w:rPr>
          <w:rFonts w:eastAsia="Arial"/>
        </w:rPr>
      </w:pPr>
      <w:r w:rsidRPr="00962A6D">
        <w:rPr>
          <w:rFonts w:eastAsia="Arial"/>
        </w:rPr>
        <w:t>Partie 7 de la division B</w:t>
      </w:r>
    </w:p>
    <w:p w14:paraId="53620C8B" w14:textId="77777777" w:rsidR="00962A6D" w:rsidRPr="00962A6D" w:rsidRDefault="00962A6D" w:rsidP="00962A6D">
      <w:pPr>
        <w:tabs>
          <w:tab w:val="left" w:pos="2160"/>
          <w:tab w:val="left" w:pos="3600"/>
          <w:tab w:val="left" w:pos="4320"/>
        </w:tabs>
        <w:ind w:hanging="2"/>
        <w:jc w:val="both"/>
        <w:rPr>
          <w:rFonts w:eastAsia="Arial"/>
        </w:rPr>
      </w:pPr>
    </w:p>
    <w:p w14:paraId="73880816" w14:textId="77777777" w:rsidR="00962A6D" w:rsidRPr="00962A6D" w:rsidRDefault="00962A6D" w:rsidP="00962A6D">
      <w:pPr>
        <w:tabs>
          <w:tab w:val="left" w:pos="2160"/>
          <w:tab w:val="left" w:pos="3600"/>
          <w:tab w:val="left" w:pos="4320"/>
        </w:tabs>
        <w:ind w:hanging="2"/>
        <w:jc w:val="both"/>
        <w:rPr>
          <w:rFonts w:eastAsia="Arial"/>
        </w:rPr>
      </w:pPr>
    </w:p>
    <w:p w14:paraId="44AB1ACB" w14:textId="77777777" w:rsidR="00962A6D" w:rsidRPr="00962A6D" w:rsidRDefault="00962A6D" w:rsidP="00962A6D">
      <w:pPr>
        <w:tabs>
          <w:tab w:val="left" w:pos="2127"/>
          <w:tab w:val="left" w:pos="3600"/>
          <w:tab w:val="left" w:pos="4320"/>
        </w:tabs>
        <w:ind w:left="2700" w:hanging="2"/>
        <w:jc w:val="both"/>
        <w:rPr>
          <w:rFonts w:eastAsia="Arial"/>
          <w:u w:val="single"/>
        </w:rPr>
      </w:pPr>
      <w:r w:rsidRPr="00962A6D">
        <w:rPr>
          <w:rFonts w:eastAsia="Arial"/>
          <w:b/>
          <w:u w:val="single"/>
        </w:rPr>
        <w:t>ARTICLE 8</w:t>
      </w:r>
      <w:r w:rsidRPr="00962A6D">
        <w:rPr>
          <w:rFonts w:eastAsia="Arial"/>
          <w:u w:val="single"/>
        </w:rPr>
        <w:t xml:space="preserve"> : </w:t>
      </w:r>
      <w:r w:rsidRPr="00962A6D">
        <w:rPr>
          <w:rFonts w:eastAsia="Arial"/>
          <w:b/>
          <w:u w:val="single"/>
        </w:rPr>
        <w:t>RESPONSABILITÉ</w:t>
      </w:r>
    </w:p>
    <w:p w14:paraId="732FBFAD" w14:textId="77777777" w:rsidR="00962A6D" w:rsidRPr="00962A6D" w:rsidRDefault="00962A6D" w:rsidP="00962A6D">
      <w:pPr>
        <w:tabs>
          <w:tab w:val="left" w:pos="2160"/>
          <w:tab w:val="left" w:pos="3600"/>
          <w:tab w:val="left" w:pos="4320"/>
        </w:tabs>
        <w:ind w:left="2700" w:hanging="2"/>
        <w:jc w:val="both"/>
        <w:rPr>
          <w:rFonts w:eastAsia="Arial"/>
        </w:rPr>
      </w:pPr>
    </w:p>
    <w:p w14:paraId="09D93933" w14:textId="77777777" w:rsidR="00962A6D" w:rsidRPr="00962A6D" w:rsidRDefault="00962A6D" w:rsidP="00962A6D">
      <w:pPr>
        <w:tabs>
          <w:tab w:val="left" w:pos="3600"/>
          <w:tab w:val="left" w:pos="4320"/>
        </w:tabs>
        <w:ind w:left="2700" w:hanging="2"/>
        <w:jc w:val="both"/>
        <w:rPr>
          <w:rFonts w:eastAsia="Arial"/>
          <w:sz w:val="32"/>
          <w:szCs w:val="32"/>
        </w:rPr>
      </w:pPr>
      <w:r w:rsidRPr="00962A6D">
        <w:rPr>
          <w:rFonts w:eastAsia="Arial"/>
        </w:rPr>
        <w:t>À moins d’une indication contraire à cet effet, le propriétaire d’un immeuble est responsable du respect des dispositions du présent règlement.</w:t>
      </w:r>
    </w:p>
    <w:p w14:paraId="6D741BFC" w14:textId="77777777" w:rsidR="00962A6D" w:rsidRPr="00962A6D" w:rsidRDefault="00962A6D" w:rsidP="00962A6D">
      <w:pPr>
        <w:tabs>
          <w:tab w:val="left" w:pos="2160"/>
          <w:tab w:val="left" w:pos="3600"/>
          <w:tab w:val="left" w:pos="4320"/>
        </w:tabs>
        <w:ind w:left="2700" w:hanging="2"/>
        <w:jc w:val="both"/>
        <w:rPr>
          <w:rFonts w:eastAsia="Arial"/>
        </w:rPr>
      </w:pPr>
    </w:p>
    <w:p w14:paraId="1A62972C" w14:textId="77777777" w:rsidR="00962A6D" w:rsidRPr="00962A6D" w:rsidRDefault="00962A6D" w:rsidP="00962A6D">
      <w:pPr>
        <w:tabs>
          <w:tab w:val="left" w:pos="2160"/>
          <w:tab w:val="left" w:pos="3600"/>
          <w:tab w:val="left" w:pos="4320"/>
        </w:tabs>
        <w:ind w:left="2700" w:hanging="2"/>
        <w:jc w:val="both"/>
        <w:rPr>
          <w:rFonts w:eastAsia="Arial"/>
        </w:rPr>
      </w:pPr>
    </w:p>
    <w:p w14:paraId="534E39F1" w14:textId="77777777" w:rsidR="00962A6D" w:rsidRPr="00962A6D" w:rsidRDefault="00962A6D" w:rsidP="00962A6D">
      <w:pPr>
        <w:tabs>
          <w:tab w:val="left" w:pos="2160"/>
          <w:tab w:val="left" w:pos="3600"/>
          <w:tab w:val="left" w:pos="4320"/>
        </w:tabs>
        <w:ind w:left="2700" w:hanging="2"/>
        <w:jc w:val="both"/>
        <w:rPr>
          <w:rFonts w:eastAsia="Arial"/>
        </w:rPr>
      </w:pPr>
      <w:r w:rsidRPr="00962A6D">
        <w:rPr>
          <w:rFonts w:eastAsia="Arial"/>
          <w:b/>
          <w:u w:val="single"/>
        </w:rPr>
        <w:t>ARTICLE 9</w:t>
      </w:r>
      <w:r w:rsidRPr="00962A6D">
        <w:rPr>
          <w:rFonts w:eastAsia="Arial"/>
          <w:u w:val="single"/>
        </w:rPr>
        <w:t xml:space="preserve"> : </w:t>
      </w:r>
      <w:r w:rsidRPr="00962A6D">
        <w:rPr>
          <w:rFonts w:eastAsia="Arial"/>
          <w:b/>
          <w:u w:val="single"/>
        </w:rPr>
        <w:t>PRÉSÉANCE</w:t>
      </w:r>
    </w:p>
    <w:p w14:paraId="7B11ACE9" w14:textId="77777777" w:rsidR="00962A6D" w:rsidRPr="00962A6D" w:rsidRDefault="00962A6D" w:rsidP="00962A6D">
      <w:pPr>
        <w:tabs>
          <w:tab w:val="left" w:pos="2160"/>
          <w:tab w:val="left" w:pos="3600"/>
          <w:tab w:val="left" w:pos="4320"/>
        </w:tabs>
        <w:ind w:left="2700" w:hanging="2"/>
        <w:jc w:val="both"/>
        <w:rPr>
          <w:rFonts w:eastAsia="Arial"/>
        </w:rPr>
      </w:pPr>
    </w:p>
    <w:p w14:paraId="70236918" w14:textId="77777777" w:rsidR="00962A6D" w:rsidRPr="00962A6D" w:rsidRDefault="00962A6D" w:rsidP="00962A6D">
      <w:pPr>
        <w:tabs>
          <w:tab w:val="left" w:pos="2160"/>
          <w:tab w:val="left" w:pos="3600"/>
          <w:tab w:val="left" w:pos="4320"/>
        </w:tabs>
        <w:ind w:left="2700" w:hanging="2"/>
        <w:jc w:val="both"/>
        <w:rPr>
          <w:rFonts w:eastAsia="Arial"/>
        </w:rPr>
      </w:pPr>
      <w:r w:rsidRPr="00962A6D">
        <w:rPr>
          <w:rFonts w:eastAsia="Arial"/>
        </w:rPr>
        <w:t>Le présent règlement s’applique sous réserve d’une norme édictée en vertu de toute loi provinciale, incluant la Loi sur le bâtiment (RLRQ, c. B-1.2) ou d’un règlement ou d’un code adopté en vertu de celle-ci.  En cas d’incompatibilité avec l’une de ces normes, la norme provinciale prévaut.</w:t>
      </w:r>
    </w:p>
    <w:p w14:paraId="1983A0B4" w14:textId="77777777" w:rsidR="00962A6D" w:rsidRPr="00962A6D" w:rsidRDefault="00962A6D" w:rsidP="00962A6D">
      <w:pPr>
        <w:tabs>
          <w:tab w:val="left" w:pos="2160"/>
          <w:tab w:val="left" w:pos="3600"/>
          <w:tab w:val="left" w:pos="4320"/>
        </w:tabs>
        <w:ind w:left="2700" w:hanging="2"/>
        <w:jc w:val="both"/>
        <w:rPr>
          <w:rFonts w:eastAsia="Arial"/>
        </w:rPr>
      </w:pPr>
    </w:p>
    <w:p w14:paraId="69B8CAEA" w14:textId="77777777" w:rsidR="00962A6D" w:rsidRPr="00962A6D" w:rsidRDefault="00962A6D" w:rsidP="00962A6D">
      <w:pPr>
        <w:keepNext/>
        <w:keepLines/>
        <w:tabs>
          <w:tab w:val="left" w:pos="2160"/>
          <w:tab w:val="left" w:pos="3600"/>
          <w:tab w:val="left" w:pos="4320"/>
        </w:tabs>
        <w:ind w:left="2700" w:hanging="2"/>
        <w:jc w:val="both"/>
        <w:rPr>
          <w:rFonts w:eastAsia="Arial"/>
        </w:rPr>
      </w:pPr>
    </w:p>
    <w:p w14:paraId="714D75AE" w14:textId="77777777" w:rsidR="00962A6D" w:rsidRPr="00962A6D" w:rsidRDefault="00962A6D" w:rsidP="00962A6D">
      <w:pPr>
        <w:keepNext/>
        <w:keepLines/>
        <w:tabs>
          <w:tab w:val="left" w:pos="2160"/>
          <w:tab w:val="left" w:pos="3600"/>
          <w:tab w:val="left" w:pos="4320"/>
        </w:tabs>
        <w:ind w:left="2700" w:hanging="2"/>
        <w:jc w:val="both"/>
        <w:rPr>
          <w:rFonts w:eastAsia="Arial"/>
        </w:rPr>
      </w:pPr>
      <w:r w:rsidRPr="00962A6D">
        <w:rPr>
          <w:rFonts w:eastAsia="Arial"/>
          <w:b/>
          <w:u w:val="single"/>
        </w:rPr>
        <w:t>ARTICLE 10</w:t>
      </w:r>
      <w:r w:rsidRPr="00962A6D">
        <w:rPr>
          <w:rFonts w:eastAsia="Arial"/>
          <w:u w:val="single"/>
        </w:rPr>
        <w:t xml:space="preserve"> : </w:t>
      </w:r>
      <w:r w:rsidRPr="00962A6D">
        <w:rPr>
          <w:rFonts w:eastAsia="Arial"/>
          <w:b/>
          <w:u w:val="single"/>
        </w:rPr>
        <w:t>VISITE ET INSPECTION</w:t>
      </w:r>
    </w:p>
    <w:p w14:paraId="43A88C05" w14:textId="77777777" w:rsidR="00962A6D" w:rsidRPr="00962A6D" w:rsidRDefault="00962A6D" w:rsidP="00962A6D">
      <w:pPr>
        <w:keepNext/>
        <w:keepLines/>
        <w:tabs>
          <w:tab w:val="left" w:pos="2160"/>
          <w:tab w:val="left" w:pos="3600"/>
          <w:tab w:val="left" w:pos="4320"/>
        </w:tabs>
        <w:ind w:left="2700" w:hanging="2"/>
        <w:jc w:val="both"/>
        <w:rPr>
          <w:rFonts w:eastAsia="Arial"/>
        </w:rPr>
      </w:pPr>
    </w:p>
    <w:p w14:paraId="341086BD" w14:textId="77777777" w:rsidR="00962A6D" w:rsidRPr="00962A6D" w:rsidRDefault="00962A6D" w:rsidP="00962A6D">
      <w:pPr>
        <w:keepNext/>
        <w:keepLines/>
        <w:tabs>
          <w:tab w:val="left" w:pos="2160"/>
          <w:tab w:val="left" w:pos="3600"/>
          <w:tab w:val="left" w:pos="4320"/>
        </w:tabs>
        <w:ind w:left="2700" w:hanging="2"/>
        <w:jc w:val="both"/>
        <w:rPr>
          <w:rFonts w:eastAsia="Arial"/>
        </w:rPr>
      </w:pPr>
      <w:r w:rsidRPr="00962A6D">
        <w:rPr>
          <w:rFonts w:eastAsia="Arial"/>
        </w:rPr>
        <w:t>Le directeur du Service a le droit, sur présentation d'une identification officielle, d'entrer dans tout bâtiment ou sur toute propriété entre 7h00 et 19h00 pour inspecter la construction ou l'occupation des lieux, les installations, les équipements, les opérations et toute autre activité exercée, afin de s'assurer que les exigences du présent règlement sont satisfaites.</w:t>
      </w:r>
    </w:p>
    <w:p w14:paraId="790DE237" w14:textId="77777777" w:rsidR="00962A6D" w:rsidRPr="00962A6D" w:rsidRDefault="00962A6D" w:rsidP="00962A6D">
      <w:pPr>
        <w:tabs>
          <w:tab w:val="left" w:pos="2160"/>
          <w:tab w:val="left" w:pos="3600"/>
          <w:tab w:val="left" w:pos="4320"/>
        </w:tabs>
        <w:ind w:left="2700" w:hanging="2"/>
        <w:jc w:val="both"/>
        <w:rPr>
          <w:rFonts w:eastAsia="Arial"/>
        </w:rPr>
      </w:pPr>
    </w:p>
    <w:p w14:paraId="24AC44DA" w14:textId="77777777" w:rsidR="00962A6D" w:rsidRPr="00962A6D" w:rsidRDefault="00962A6D" w:rsidP="00962A6D">
      <w:pPr>
        <w:tabs>
          <w:tab w:val="left" w:pos="2160"/>
          <w:tab w:val="left" w:pos="3600"/>
          <w:tab w:val="left" w:pos="4320"/>
        </w:tabs>
        <w:ind w:left="2700" w:hanging="2"/>
        <w:jc w:val="both"/>
        <w:rPr>
          <w:rFonts w:eastAsia="Arial"/>
        </w:rPr>
      </w:pPr>
      <w:r w:rsidRPr="00962A6D">
        <w:rPr>
          <w:rFonts w:eastAsia="Arial"/>
        </w:rPr>
        <w:t>Personne ne doit entraver, contrecarrer, ni tenter de contrecarrer toute inspection ou l'exercice des attributions définies par le présent règlement.  Tout refus d’accès constitue une infraction au présent règlement.</w:t>
      </w:r>
    </w:p>
    <w:p w14:paraId="7FDA362F" w14:textId="77777777" w:rsidR="00962A6D" w:rsidRPr="00962A6D" w:rsidRDefault="00962A6D" w:rsidP="00962A6D">
      <w:pPr>
        <w:tabs>
          <w:tab w:val="left" w:pos="2160"/>
          <w:tab w:val="left" w:pos="3600"/>
          <w:tab w:val="left" w:pos="4320"/>
        </w:tabs>
        <w:ind w:left="2700" w:hanging="2"/>
        <w:jc w:val="both"/>
        <w:rPr>
          <w:rFonts w:eastAsia="Arial"/>
        </w:rPr>
      </w:pPr>
    </w:p>
    <w:p w14:paraId="715DA4DA" w14:textId="77777777" w:rsidR="00962A6D" w:rsidRPr="00962A6D" w:rsidRDefault="00962A6D" w:rsidP="00962A6D">
      <w:pPr>
        <w:tabs>
          <w:tab w:val="left" w:pos="2160"/>
          <w:tab w:val="left" w:pos="3600"/>
          <w:tab w:val="left" w:pos="4320"/>
        </w:tabs>
        <w:ind w:left="2700" w:hanging="2"/>
        <w:jc w:val="both"/>
        <w:rPr>
          <w:rFonts w:eastAsia="Arial"/>
        </w:rPr>
      </w:pPr>
    </w:p>
    <w:p w14:paraId="308A4219" w14:textId="77777777" w:rsidR="00962A6D" w:rsidRPr="00962A6D" w:rsidRDefault="00962A6D" w:rsidP="00962A6D">
      <w:pPr>
        <w:tabs>
          <w:tab w:val="left" w:pos="2160"/>
          <w:tab w:val="left" w:pos="3600"/>
          <w:tab w:val="left" w:pos="4320"/>
        </w:tabs>
        <w:ind w:left="2700" w:hanging="2"/>
        <w:jc w:val="both"/>
        <w:rPr>
          <w:rFonts w:eastAsia="Arial"/>
          <w:u w:val="single"/>
        </w:rPr>
      </w:pPr>
      <w:r w:rsidRPr="00962A6D">
        <w:rPr>
          <w:rFonts w:eastAsia="Arial"/>
          <w:b/>
          <w:u w:val="single"/>
        </w:rPr>
        <w:t>ARTICLE 11</w:t>
      </w:r>
      <w:r w:rsidRPr="00962A6D">
        <w:rPr>
          <w:rFonts w:eastAsia="Arial"/>
          <w:u w:val="single"/>
        </w:rPr>
        <w:t xml:space="preserve"> : </w:t>
      </w:r>
      <w:r w:rsidRPr="00962A6D">
        <w:rPr>
          <w:rFonts w:eastAsia="Arial"/>
          <w:b/>
          <w:u w:val="single"/>
        </w:rPr>
        <w:t>POUVOIRS DU DIRECTEUR DU SERVICE</w:t>
      </w:r>
    </w:p>
    <w:p w14:paraId="43167925" w14:textId="77777777" w:rsidR="00962A6D" w:rsidRPr="00962A6D" w:rsidRDefault="00962A6D" w:rsidP="00962A6D">
      <w:pPr>
        <w:tabs>
          <w:tab w:val="left" w:pos="2160"/>
          <w:tab w:val="left" w:pos="3600"/>
          <w:tab w:val="left" w:pos="4320"/>
        </w:tabs>
        <w:ind w:left="2700" w:hanging="2"/>
        <w:jc w:val="both"/>
        <w:rPr>
          <w:rFonts w:eastAsia="Arial"/>
        </w:rPr>
      </w:pPr>
    </w:p>
    <w:p w14:paraId="503265E5" w14:textId="77777777" w:rsidR="00962A6D" w:rsidRPr="00962A6D" w:rsidRDefault="00962A6D" w:rsidP="00962A6D">
      <w:pPr>
        <w:tabs>
          <w:tab w:val="left" w:pos="2160"/>
          <w:tab w:val="left" w:pos="3600"/>
          <w:tab w:val="left" w:pos="4320"/>
        </w:tabs>
        <w:ind w:left="2700" w:hanging="2"/>
        <w:jc w:val="both"/>
        <w:rPr>
          <w:rFonts w:eastAsia="Arial"/>
          <w:highlight w:val="cyan"/>
        </w:rPr>
      </w:pPr>
      <w:r w:rsidRPr="00962A6D">
        <w:rPr>
          <w:rFonts w:eastAsia="Arial"/>
        </w:rPr>
        <w:t>Pour les fins du présent règlement, le directeur du Service peut :</w:t>
      </w:r>
    </w:p>
    <w:p w14:paraId="387BD9C9" w14:textId="77777777" w:rsidR="00962A6D" w:rsidRPr="00962A6D" w:rsidRDefault="00962A6D" w:rsidP="00962A6D">
      <w:pPr>
        <w:tabs>
          <w:tab w:val="left" w:pos="2268"/>
          <w:tab w:val="left" w:pos="2790"/>
        </w:tabs>
        <w:ind w:hanging="2"/>
        <w:jc w:val="both"/>
        <w:rPr>
          <w:rFonts w:eastAsia="Arial"/>
        </w:rPr>
      </w:pPr>
    </w:p>
    <w:p w14:paraId="025EB476" w14:textId="77777777" w:rsidR="00962A6D" w:rsidRPr="00962A6D" w:rsidRDefault="00962A6D" w:rsidP="00EE2C72">
      <w:pPr>
        <w:widowControl w:val="0"/>
        <w:numPr>
          <w:ilvl w:val="3"/>
          <w:numId w:val="5"/>
        </w:numPr>
        <w:tabs>
          <w:tab w:val="left" w:pos="3420"/>
        </w:tabs>
        <w:suppressAutoHyphens/>
        <w:autoSpaceDE w:val="0"/>
        <w:autoSpaceDN w:val="0"/>
        <w:adjustRightInd w:val="0"/>
        <w:spacing w:line="1" w:lineRule="atLeast"/>
        <w:ind w:left="3420" w:right="-37" w:hanging="426"/>
        <w:jc w:val="both"/>
        <w:textDirection w:val="btLr"/>
        <w:textAlignment w:val="top"/>
        <w:outlineLvl w:val="0"/>
        <w:rPr>
          <w:rFonts w:eastAsia="Arial"/>
        </w:rPr>
      </w:pPr>
      <w:r w:rsidRPr="00962A6D">
        <w:rPr>
          <w:rFonts w:eastAsia="Arial"/>
        </w:rPr>
        <w:t>Demander à examiner et à prendre copie des livres, certificats, rapports, registres et dossiers d'un propriétaire ou d’un occupant d'un bâtiment ou d'un équipement ;</w:t>
      </w:r>
    </w:p>
    <w:p w14:paraId="063DCE70" w14:textId="77777777" w:rsidR="00962A6D" w:rsidRPr="00962A6D" w:rsidRDefault="00962A6D" w:rsidP="00962A6D">
      <w:pPr>
        <w:tabs>
          <w:tab w:val="left" w:pos="3420"/>
        </w:tabs>
        <w:ind w:left="3420" w:right="-37" w:hanging="2"/>
        <w:jc w:val="both"/>
        <w:rPr>
          <w:rFonts w:eastAsia="Arial"/>
        </w:rPr>
      </w:pPr>
    </w:p>
    <w:p w14:paraId="0C2561AE" w14:textId="77777777" w:rsidR="00962A6D" w:rsidRPr="00962A6D" w:rsidRDefault="00962A6D" w:rsidP="00EE2C72">
      <w:pPr>
        <w:widowControl w:val="0"/>
        <w:numPr>
          <w:ilvl w:val="3"/>
          <w:numId w:val="5"/>
        </w:numPr>
        <w:tabs>
          <w:tab w:val="left" w:pos="3420"/>
        </w:tabs>
        <w:suppressAutoHyphens/>
        <w:autoSpaceDE w:val="0"/>
        <w:autoSpaceDN w:val="0"/>
        <w:adjustRightInd w:val="0"/>
        <w:spacing w:line="1" w:lineRule="atLeast"/>
        <w:ind w:leftChars="1247" w:left="3418" w:right="-37" w:hangingChars="177" w:hanging="425"/>
        <w:jc w:val="both"/>
        <w:textDirection w:val="btLr"/>
        <w:textAlignment w:val="top"/>
        <w:outlineLvl w:val="0"/>
        <w:rPr>
          <w:rFonts w:eastAsia="Arial"/>
        </w:rPr>
      </w:pPr>
      <w:r w:rsidRPr="00962A6D">
        <w:rPr>
          <w:rFonts w:eastAsia="Arial"/>
        </w:rPr>
        <w:t>Exiger tout renseignement relatif à l'application du présent règlement, de même que la production de tout document s'y rapportant ;</w:t>
      </w:r>
    </w:p>
    <w:p w14:paraId="11210328" w14:textId="77777777" w:rsidR="00962A6D" w:rsidRPr="00962A6D" w:rsidRDefault="00962A6D" w:rsidP="00962A6D">
      <w:pPr>
        <w:tabs>
          <w:tab w:val="left" w:pos="3420"/>
        </w:tabs>
        <w:ind w:leftChars="1247" w:left="3418" w:right="-37" w:hangingChars="177" w:hanging="425"/>
        <w:jc w:val="both"/>
        <w:rPr>
          <w:rFonts w:eastAsia="Arial"/>
        </w:rPr>
      </w:pPr>
    </w:p>
    <w:p w14:paraId="3A82CD88" w14:textId="77777777" w:rsidR="00962A6D" w:rsidRPr="00962A6D" w:rsidRDefault="00962A6D" w:rsidP="00EE2C72">
      <w:pPr>
        <w:widowControl w:val="0"/>
        <w:numPr>
          <w:ilvl w:val="3"/>
          <w:numId w:val="5"/>
        </w:numPr>
        <w:tabs>
          <w:tab w:val="left" w:pos="3420"/>
        </w:tabs>
        <w:suppressAutoHyphens/>
        <w:autoSpaceDE w:val="0"/>
        <w:autoSpaceDN w:val="0"/>
        <w:adjustRightInd w:val="0"/>
        <w:spacing w:line="1" w:lineRule="atLeast"/>
        <w:ind w:leftChars="1247" w:left="3418" w:right="-37" w:hangingChars="177" w:hanging="425"/>
        <w:jc w:val="both"/>
        <w:textDirection w:val="btLr"/>
        <w:textAlignment w:val="top"/>
        <w:outlineLvl w:val="0"/>
        <w:rPr>
          <w:rFonts w:eastAsia="Arial"/>
        </w:rPr>
      </w:pPr>
      <w:r w:rsidRPr="00962A6D">
        <w:rPr>
          <w:rFonts w:eastAsia="Arial"/>
        </w:rPr>
        <w:t>Prendre ou requérir que des photographies soient réalisées par toute personne dûment autorisée ;</w:t>
      </w:r>
    </w:p>
    <w:p w14:paraId="4713AF9A" w14:textId="77777777" w:rsidR="00962A6D" w:rsidRPr="00962A6D" w:rsidRDefault="00962A6D" w:rsidP="00962A6D">
      <w:pPr>
        <w:pStyle w:val="Paragraphedeliste"/>
        <w:tabs>
          <w:tab w:val="left" w:pos="3420"/>
        </w:tabs>
        <w:ind w:left="3420" w:hanging="2"/>
        <w:rPr>
          <w:rFonts w:eastAsia="Arial"/>
        </w:rPr>
      </w:pPr>
    </w:p>
    <w:p w14:paraId="59446E93" w14:textId="77777777" w:rsidR="00962A6D" w:rsidRPr="00962A6D" w:rsidRDefault="00962A6D" w:rsidP="00962A6D">
      <w:pPr>
        <w:tabs>
          <w:tab w:val="left" w:pos="3420"/>
        </w:tabs>
        <w:ind w:left="3420" w:right="-37"/>
        <w:jc w:val="both"/>
        <w:rPr>
          <w:rFonts w:eastAsia="Arial"/>
        </w:rPr>
      </w:pPr>
    </w:p>
    <w:p w14:paraId="3152F01E" w14:textId="77777777" w:rsidR="00962A6D" w:rsidRPr="00962A6D" w:rsidRDefault="00962A6D" w:rsidP="00962A6D">
      <w:pPr>
        <w:tabs>
          <w:tab w:val="left" w:pos="3420"/>
        </w:tabs>
        <w:ind w:left="3420" w:right="-37" w:hanging="2"/>
        <w:jc w:val="both"/>
        <w:rPr>
          <w:rFonts w:eastAsia="Arial"/>
        </w:rPr>
      </w:pPr>
    </w:p>
    <w:p w14:paraId="55D28C42" w14:textId="77777777" w:rsidR="00962A6D" w:rsidRPr="00962A6D" w:rsidRDefault="00962A6D" w:rsidP="00EE2C72">
      <w:pPr>
        <w:widowControl w:val="0"/>
        <w:numPr>
          <w:ilvl w:val="3"/>
          <w:numId w:val="5"/>
        </w:numPr>
        <w:tabs>
          <w:tab w:val="left" w:pos="3420"/>
        </w:tabs>
        <w:suppressAutoHyphens/>
        <w:autoSpaceDE w:val="0"/>
        <w:autoSpaceDN w:val="0"/>
        <w:adjustRightInd w:val="0"/>
        <w:spacing w:line="1" w:lineRule="atLeast"/>
        <w:ind w:leftChars="1247" w:left="3418" w:right="-37" w:hangingChars="177" w:hanging="425"/>
        <w:jc w:val="both"/>
        <w:textDirection w:val="btLr"/>
        <w:textAlignment w:val="top"/>
        <w:outlineLvl w:val="0"/>
        <w:rPr>
          <w:rFonts w:eastAsia="Arial"/>
        </w:rPr>
      </w:pPr>
      <w:r w:rsidRPr="00962A6D">
        <w:rPr>
          <w:rFonts w:eastAsia="Arial"/>
        </w:rPr>
        <w:t xml:space="preserve">Exiger la correction d’une anomalie indiquée dans un plan ou dans un rapport exigé en vertu du présent règlement. Dans le cas d’anomalies détectées dans un rapport d’architecte ou d’ingénieur, le plan de correction doit être signé par un membre du même ordre professionnel, selon le cas ; </w:t>
      </w:r>
    </w:p>
    <w:p w14:paraId="095BA642" w14:textId="77777777" w:rsidR="00962A6D" w:rsidRPr="00962A6D" w:rsidRDefault="00962A6D" w:rsidP="00962A6D">
      <w:pPr>
        <w:pBdr>
          <w:between w:val="nil"/>
        </w:pBdr>
        <w:tabs>
          <w:tab w:val="left" w:pos="3420"/>
        </w:tabs>
        <w:ind w:left="3420" w:right="-37" w:hanging="2"/>
        <w:rPr>
          <w:rFonts w:eastAsia="Arial"/>
          <w:color w:val="000000"/>
        </w:rPr>
      </w:pPr>
    </w:p>
    <w:p w14:paraId="1C05E322" w14:textId="77777777" w:rsidR="00962A6D" w:rsidRPr="00962A6D" w:rsidRDefault="00962A6D" w:rsidP="00EE2C72">
      <w:pPr>
        <w:widowControl w:val="0"/>
        <w:numPr>
          <w:ilvl w:val="3"/>
          <w:numId w:val="5"/>
        </w:numPr>
        <w:tabs>
          <w:tab w:val="left" w:pos="3420"/>
        </w:tabs>
        <w:suppressAutoHyphens/>
        <w:autoSpaceDE w:val="0"/>
        <w:autoSpaceDN w:val="0"/>
        <w:adjustRightInd w:val="0"/>
        <w:spacing w:line="1" w:lineRule="atLeast"/>
        <w:ind w:leftChars="1247" w:left="3418" w:right="-37" w:hangingChars="177" w:hanging="425"/>
        <w:jc w:val="both"/>
        <w:textDirection w:val="btLr"/>
        <w:textAlignment w:val="top"/>
        <w:outlineLvl w:val="0"/>
        <w:rPr>
          <w:rFonts w:eastAsia="Arial"/>
        </w:rPr>
      </w:pPr>
      <w:r w:rsidRPr="00962A6D">
        <w:rPr>
          <w:rFonts w:eastAsia="Arial"/>
        </w:rPr>
        <w:t>Fixer des délais concernant la mise en œuvre des moyens correctifs </w:t>
      </w:r>
      <w:r w:rsidRPr="00962A6D">
        <w:t>;</w:t>
      </w:r>
    </w:p>
    <w:p w14:paraId="28E748D3" w14:textId="77777777" w:rsidR="00962A6D" w:rsidRPr="00962A6D" w:rsidRDefault="00962A6D" w:rsidP="00962A6D">
      <w:pPr>
        <w:tabs>
          <w:tab w:val="left" w:pos="3420"/>
        </w:tabs>
        <w:ind w:left="3420" w:right="-37" w:hanging="2"/>
        <w:jc w:val="both"/>
        <w:rPr>
          <w:rFonts w:eastAsia="Arial"/>
        </w:rPr>
      </w:pPr>
    </w:p>
    <w:p w14:paraId="4BE18657" w14:textId="77777777" w:rsidR="00962A6D" w:rsidRPr="00962A6D" w:rsidRDefault="00962A6D" w:rsidP="00EE2C72">
      <w:pPr>
        <w:widowControl w:val="0"/>
        <w:numPr>
          <w:ilvl w:val="3"/>
          <w:numId w:val="5"/>
        </w:numPr>
        <w:tabs>
          <w:tab w:val="left" w:pos="3420"/>
        </w:tabs>
        <w:suppressAutoHyphens/>
        <w:autoSpaceDE w:val="0"/>
        <w:autoSpaceDN w:val="0"/>
        <w:adjustRightInd w:val="0"/>
        <w:spacing w:line="1" w:lineRule="atLeast"/>
        <w:ind w:leftChars="1247" w:left="3418" w:right="-37" w:hangingChars="177" w:hanging="425"/>
        <w:jc w:val="both"/>
        <w:textDirection w:val="btLr"/>
        <w:textAlignment w:val="top"/>
        <w:outlineLvl w:val="0"/>
        <w:rPr>
          <w:rFonts w:eastAsia="Arial"/>
        </w:rPr>
      </w:pPr>
      <w:r w:rsidRPr="00962A6D">
        <w:rPr>
          <w:rFonts w:eastAsia="Arial"/>
        </w:rPr>
        <w:t>Délivrer un permis prévu au présent règlement ;</w:t>
      </w:r>
    </w:p>
    <w:p w14:paraId="25EBA095" w14:textId="77777777" w:rsidR="00962A6D" w:rsidRPr="00962A6D" w:rsidRDefault="00962A6D" w:rsidP="00962A6D">
      <w:pPr>
        <w:tabs>
          <w:tab w:val="left" w:pos="3420"/>
        </w:tabs>
        <w:ind w:left="3420" w:right="-37" w:hanging="2"/>
        <w:jc w:val="both"/>
        <w:rPr>
          <w:rFonts w:eastAsia="Arial"/>
        </w:rPr>
      </w:pPr>
    </w:p>
    <w:p w14:paraId="5B7C39F6" w14:textId="77777777" w:rsidR="00962A6D" w:rsidRPr="00962A6D" w:rsidRDefault="00962A6D" w:rsidP="00EE2C72">
      <w:pPr>
        <w:widowControl w:val="0"/>
        <w:numPr>
          <w:ilvl w:val="3"/>
          <w:numId w:val="5"/>
        </w:numPr>
        <w:tabs>
          <w:tab w:val="left" w:pos="3420"/>
        </w:tabs>
        <w:suppressAutoHyphens/>
        <w:autoSpaceDE w:val="0"/>
        <w:autoSpaceDN w:val="0"/>
        <w:adjustRightInd w:val="0"/>
        <w:spacing w:line="1" w:lineRule="atLeast"/>
        <w:ind w:leftChars="1247" w:left="3418" w:right="-37" w:hangingChars="177" w:hanging="425"/>
        <w:jc w:val="both"/>
        <w:textDirection w:val="btLr"/>
        <w:textAlignment w:val="top"/>
        <w:outlineLvl w:val="0"/>
        <w:rPr>
          <w:rFonts w:eastAsia="Arial"/>
        </w:rPr>
      </w:pPr>
      <w:r w:rsidRPr="00962A6D">
        <w:rPr>
          <w:rFonts w:eastAsia="Arial"/>
        </w:rPr>
        <w:t>Permettre des mesures palliatives temporaires durant la mise en œuvre de moyens correctifs ;</w:t>
      </w:r>
    </w:p>
    <w:p w14:paraId="47C8774C" w14:textId="77777777" w:rsidR="00962A6D" w:rsidRPr="00962A6D" w:rsidRDefault="00962A6D" w:rsidP="00962A6D">
      <w:pPr>
        <w:tabs>
          <w:tab w:val="left" w:pos="3420"/>
        </w:tabs>
        <w:ind w:left="3420" w:right="-37" w:hanging="2"/>
        <w:jc w:val="both"/>
        <w:rPr>
          <w:rFonts w:eastAsia="Arial"/>
          <w:highlight w:val="yellow"/>
        </w:rPr>
      </w:pPr>
    </w:p>
    <w:p w14:paraId="70956BC8" w14:textId="77777777" w:rsidR="00962A6D" w:rsidRPr="00962A6D" w:rsidRDefault="00962A6D" w:rsidP="00EE2C72">
      <w:pPr>
        <w:widowControl w:val="0"/>
        <w:numPr>
          <w:ilvl w:val="3"/>
          <w:numId w:val="5"/>
        </w:numPr>
        <w:tabs>
          <w:tab w:val="left" w:pos="3420"/>
        </w:tabs>
        <w:suppressAutoHyphens/>
        <w:autoSpaceDE w:val="0"/>
        <w:autoSpaceDN w:val="0"/>
        <w:adjustRightInd w:val="0"/>
        <w:spacing w:line="1" w:lineRule="atLeast"/>
        <w:ind w:leftChars="1247" w:left="3418" w:right="-37" w:hangingChars="177" w:hanging="425"/>
        <w:jc w:val="both"/>
        <w:textDirection w:val="btLr"/>
        <w:textAlignment w:val="top"/>
        <w:outlineLvl w:val="0"/>
        <w:rPr>
          <w:rFonts w:eastAsia="Arial"/>
        </w:rPr>
      </w:pPr>
      <w:r w:rsidRPr="00962A6D">
        <w:rPr>
          <w:rFonts w:eastAsia="Arial"/>
        </w:rPr>
        <w:t xml:space="preserve">Exiger l’extinction d’un feu en plein air, qu’il soit à ciel ouvert ou non, ou procéder lui-même à l’extinction, lorsque le feu : </w:t>
      </w:r>
    </w:p>
    <w:p w14:paraId="2F54DB4E" w14:textId="77777777" w:rsidR="00962A6D" w:rsidRPr="00962A6D" w:rsidRDefault="00962A6D" w:rsidP="00962A6D">
      <w:pPr>
        <w:pBdr>
          <w:between w:val="nil"/>
        </w:pBdr>
        <w:tabs>
          <w:tab w:val="left" w:pos="426"/>
        </w:tabs>
        <w:ind w:hanging="2"/>
        <w:rPr>
          <w:rFonts w:eastAsia="Arial"/>
          <w:color w:val="000000"/>
        </w:rPr>
      </w:pPr>
    </w:p>
    <w:p w14:paraId="656E1EB8" w14:textId="77777777" w:rsidR="00962A6D" w:rsidRPr="00962A6D" w:rsidRDefault="00962A6D" w:rsidP="00EE2C72">
      <w:pPr>
        <w:widowControl w:val="0"/>
        <w:numPr>
          <w:ilvl w:val="0"/>
          <w:numId w:val="7"/>
        </w:numPr>
        <w:tabs>
          <w:tab w:val="left" w:pos="426"/>
        </w:tabs>
        <w:suppressAutoHyphens/>
        <w:autoSpaceDE w:val="0"/>
        <w:autoSpaceDN w:val="0"/>
        <w:adjustRightInd w:val="0"/>
        <w:spacing w:line="1" w:lineRule="atLeast"/>
        <w:ind w:leftChars="1499" w:left="3600" w:right="-37" w:hangingChars="1" w:hanging="2"/>
        <w:jc w:val="both"/>
        <w:textDirection w:val="btLr"/>
        <w:textAlignment w:val="top"/>
        <w:outlineLvl w:val="0"/>
        <w:rPr>
          <w:rFonts w:eastAsia="Arial"/>
        </w:rPr>
      </w:pPr>
      <w:r w:rsidRPr="00962A6D">
        <w:rPr>
          <w:rFonts w:eastAsia="Arial"/>
        </w:rPr>
        <w:t xml:space="preserve">Ne respecte pas les exigences du présent règlement </w:t>
      </w:r>
      <w:proofErr w:type="gramStart"/>
      <w:r w:rsidRPr="00962A6D">
        <w:rPr>
          <w:rFonts w:eastAsia="Arial"/>
        </w:rPr>
        <w:t>ou</w:t>
      </w:r>
      <w:proofErr w:type="gramEnd"/>
    </w:p>
    <w:p w14:paraId="4C9D5B73" w14:textId="77777777" w:rsidR="00962A6D" w:rsidRPr="00962A6D" w:rsidRDefault="00962A6D" w:rsidP="00EE2C72">
      <w:pPr>
        <w:widowControl w:val="0"/>
        <w:numPr>
          <w:ilvl w:val="0"/>
          <w:numId w:val="7"/>
        </w:numPr>
        <w:tabs>
          <w:tab w:val="left" w:pos="426"/>
        </w:tabs>
        <w:suppressAutoHyphens/>
        <w:autoSpaceDE w:val="0"/>
        <w:autoSpaceDN w:val="0"/>
        <w:adjustRightInd w:val="0"/>
        <w:spacing w:line="1" w:lineRule="atLeast"/>
        <w:ind w:leftChars="1499" w:left="3600" w:right="-37" w:hangingChars="1" w:hanging="2"/>
        <w:jc w:val="both"/>
        <w:textDirection w:val="btLr"/>
        <w:textAlignment w:val="top"/>
        <w:outlineLvl w:val="0"/>
        <w:rPr>
          <w:rFonts w:eastAsia="Arial"/>
        </w:rPr>
      </w:pPr>
      <w:r w:rsidRPr="00962A6D">
        <w:rPr>
          <w:rFonts w:eastAsia="Arial"/>
        </w:rPr>
        <w:lastRenderedPageBreak/>
        <w:t>Présente un risque pour la sécurité des personnes et des biens.</w:t>
      </w:r>
    </w:p>
    <w:p w14:paraId="4BCA261D" w14:textId="77777777" w:rsidR="00962A6D" w:rsidRPr="00962A6D" w:rsidRDefault="00962A6D" w:rsidP="00962A6D">
      <w:pPr>
        <w:tabs>
          <w:tab w:val="left" w:pos="426"/>
        </w:tabs>
        <w:ind w:right="-37"/>
        <w:jc w:val="both"/>
        <w:rPr>
          <w:rFonts w:eastAsia="Arial"/>
        </w:rPr>
      </w:pPr>
    </w:p>
    <w:p w14:paraId="2525107C" w14:textId="77777777" w:rsidR="00962A6D" w:rsidRPr="00962A6D" w:rsidRDefault="00962A6D" w:rsidP="00EE2C72">
      <w:pPr>
        <w:widowControl w:val="0"/>
        <w:numPr>
          <w:ilvl w:val="3"/>
          <w:numId w:val="5"/>
        </w:numPr>
        <w:tabs>
          <w:tab w:val="left" w:pos="3420"/>
        </w:tabs>
        <w:suppressAutoHyphens/>
        <w:autoSpaceDE w:val="0"/>
        <w:autoSpaceDN w:val="0"/>
        <w:adjustRightInd w:val="0"/>
        <w:spacing w:line="1" w:lineRule="atLeast"/>
        <w:ind w:leftChars="1247" w:left="3418" w:right="-37" w:hangingChars="177" w:hanging="425"/>
        <w:jc w:val="both"/>
        <w:textDirection w:val="btLr"/>
        <w:textAlignment w:val="top"/>
        <w:outlineLvl w:val="0"/>
        <w:rPr>
          <w:rFonts w:eastAsia="Arial"/>
        </w:rPr>
      </w:pPr>
      <w:r w:rsidRPr="00962A6D">
        <w:rPr>
          <w:rFonts w:eastAsia="Arial"/>
        </w:rPr>
        <w:t>Exiger des mesures pour permettre de maintenir accessibles et utilisables les voies d’accès pour les camions de pompiers.</w:t>
      </w:r>
    </w:p>
    <w:p w14:paraId="19F638BF" w14:textId="77777777" w:rsidR="00962A6D" w:rsidRPr="00962A6D" w:rsidRDefault="00962A6D" w:rsidP="00962A6D">
      <w:pPr>
        <w:tabs>
          <w:tab w:val="left" w:pos="2160"/>
          <w:tab w:val="left" w:pos="3600"/>
          <w:tab w:val="left" w:pos="4320"/>
        </w:tabs>
        <w:ind w:hanging="2"/>
        <w:jc w:val="both"/>
        <w:rPr>
          <w:rFonts w:eastAsia="Arial"/>
        </w:rPr>
      </w:pPr>
    </w:p>
    <w:p w14:paraId="15EBA6BF" w14:textId="77777777" w:rsidR="00962A6D" w:rsidRPr="00962A6D" w:rsidRDefault="00962A6D" w:rsidP="00962A6D">
      <w:pPr>
        <w:tabs>
          <w:tab w:val="left" w:pos="2160"/>
          <w:tab w:val="left" w:pos="3600"/>
          <w:tab w:val="left" w:pos="4320"/>
        </w:tabs>
        <w:ind w:hanging="2"/>
        <w:jc w:val="both"/>
        <w:rPr>
          <w:rFonts w:eastAsia="Arial"/>
        </w:rPr>
      </w:pPr>
    </w:p>
    <w:p w14:paraId="0C689913" w14:textId="77777777" w:rsidR="00962A6D" w:rsidRPr="00962A6D" w:rsidRDefault="00962A6D" w:rsidP="00962A6D">
      <w:pPr>
        <w:tabs>
          <w:tab w:val="left" w:pos="2160"/>
          <w:tab w:val="left" w:pos="3600"/>
          <w:tab w:val="left" w:pos="4320"/>
        </w:tabs>
        <w:ind w:left="2250" w:hanging="2"/>
        <w:jc w:val="both"/>
        <w:rPr>
          <w:rFonts w:eastAsia="Arial"/>
          <w:u w:val="single"/>
        </w:rPr>
      </w:pPr>
      <w:r w:rsidRPr="00962A6D">
        <w:rPr>
          <w:rFonts w:eastAsia="Arial"/>
          <w:b/>
          <w:u w:val="single"/>
        </w:rPr>
        <w:t>ARTICLE 12</w:t>
      </w:r>
      <w:r w:rsidRPr="00962A6D">
        <w:rPr>
          <w:rFonts w:eastAsia="Arial"/>
          <w:u w:val="single"/>
        </w:rPr>
        <w:t xml:space="preserve"> : </w:t>
      </w:r>
      <w:r w:rsidRPr="00962A6D">
        <w:rPr>
          <w:rFonts w:eastAsia="Arial"/>
          <w:b/>
          <w:u w:val="single"/>
        </w:rPr>
        <w:t>MESURES POUR ÉLIMINER UN DANGER GRAVE</w:t>
      </w:r>
    </w:p>
    <w:p w14:paraId="23C51D69" w14:textId="77777777" w:rsidR="00962A6D" w:rsidRPr="00962A6D" w:rsidRDefault="00962A6D" w:rsidP="00962A6D">
      <w:pPr>
        <w:tabs>
          <w:tab w:val="left" w:pos="2160"/>
          <w:tab w:val="left" w:pos="3600"/>
          <w:tab w:val="left" w:pos="4320"/>
        </w:tabs>
        <w:ind w:left="2250" w:hanging="2"/>
        <w:jc w:val="both"/>
        <w:rPr>
          <w:rFonts w:eastAsia="Arial"/>
        </w:rPr>
      </w:pPr>
    </w:p>
    <w:p w14:paraId="5C05FEC3" w14:textId="77777777" w:rsidR="00962A6D" w:rsidRPr="00962A6D" w:rsidRDefault="00962A6D" w:rsidP="00962A6D">
      <w:pPr>
        <w:tabs>
          <w:tab w:val="left" w:pos="2160"/>
          <w:tab w:val="left" w:pos="3600"/>
          <w:tab w:val="left" w:pos="4320"/>
        </w:tabs>
        <w:ind w:left="2250" w:hanging="2"/>
        <w:jc w:val="both"/>
        <w:rPr>
          <w:rFonts w:eastAsia="Arial"/>
        </w:rPr>
      </w:pPr>
      <w:r w:rsidRPr="00962A6D">
        <w:rPr>
          <w:rFonts w:eastAsia="Arial"/>
        </w:rPr>
        <w:t>Lorsque le directeur du Service a raison de croire qu'il existe dans un bâtiment un danger grave en lien avec la prévention des incendies, il peut exiger des mesures appropriées pour éliminer ou confiner ce danger.  Il peut aussi ordonner l'évacuation immédiate des personnes qui se trouvent dans ce bâtiment et en empêcher l'accès aussi longtemps que ce danger subsiste si, de son avis, le danger présente un risque pouvant affecter à court terme la sécurité des personnes.</w:t>
      </w:r>
    </w:p>
    <w:p w14:paraId="6D0B72D4" w14:textId="77777777" w:rsidR="00962A6D" w:rsidRPr="00962A6D" w:rsidRDefault="00962A6D" w:rsidP="00962A6D">
      <w:pPr>
        <w:tabs>
          <w:tab w:val="left" w:pos="2142"/>
          <w:tab w:val="left" w:pos="3582"/>
          <w:tab w:val="left" w:pos="4302"/>
        </w:tabs>
        <w:ind w:left="2250" w:hanging="2"/>
        <w:jc w:val="both"/>
        <w:rPr>
          <w:rFonts w:eastAsia="Arial"/>
        </w:rPr>
      </w:pPr>
    </w:p>
    <w:p w14:paraId="6B410FBF" w14:textId="77777777" w:rsidR="00962A6D" w:rsidRPr="00962A6D" w:rsidRDefault="00962A6D" w:rsidP="00962A6D">
      <w:pPr>
        <w:tabs>
          <w:tab w:val="left" w:pos="2142"/>
          <w:tab w:val="left" w:pos="3582"/>
          <w:tab w:val="left" w:pos="4302"/>
        </w:tabs>
        <w:ind w:left="2250" w:hanging="2"/>
        <w:jc w:val="both"/>
        <w:rPr>
          <w:rFonts w:eastAsia="Arial"/>
        </w:rPr>
      </w:pPr>
    </w:p>
    <w:p w14:paraId="3A05FF68" w14:textId="77777777" w:rsidR="00962A6D" w:rsidRPr="00962A6D" w:rsidRDefault="00962A6D" w:rsidP="00962A6D">
      <w:pPr>
        <w:keepNext/>
        <w:keepLines/>
        <w:tabs>
          <w:tab w:val="left" w:pos="2160"/>
          <w:tab w:val="left" w:pos="3600"/>
          <w:tab w:val="left" w:pos="4320"/>
        </w:tabs>
        <w:ind w:left="2250" w:hanging="2"/>
        <w:jc w:val="both"/>
        <w:rPr>
          <w:rFonts w:eastAsia="Arial"/>
          <w:b/>
          <w:u w:val="single"/>
        </w:rPr>
      </w:pPr>
      <w:r w:rsidRPr="00962A6D">
        <w:rPr>
          <w:rFonts w:eastAsia="Arial"/>
          <w:b/>
          <w:u w:val="single"/>
        </w:rPr>
        <w:t xml:space="preserve">ARTICLE 13 : ATTESTATION ET RAPPORT DE CONFORMITÉ </w:t>
      </w:r>
    </w:p>
    <w:p w14:paraId="13241DB6" w14:textId="77777777" w:rsidR="00962A6D" w:rsidRPr="00962A6D" w:rsidRDefault="00962A6D" w:rsidP="00962A6D">
      <w:pPr>
        <w:keepNext/>
        <w:keepLines/>
        <w:tabs>
          <w:tab w:val="left" w:pos="2160"/>
          <w:tab w:val="left" w:pos="3600"/>
          <w:tab w:val="left" w:pos="4320"/>
        </w:tabs>
        <w:ind w:left="2250" w:hanging="2"/>
        <w:jc w:val="both"/>
        <w:rPr>
          <w:rFonts w:eastAsia="Arial"/>
          <w:u w:val="single"/>
        </w:rPr>
      </w:pPr>
    </w:p>
    <w:p w14:paraId="6B949C4A" w14:textId="77777777" w:rsidR="00962A6D" w:rsidRPr="00962A6D" w:rsidRDefault="00962A6D" w:rsidP="00962A6D">
      <w:pPr>
        <w:tabs>
          <w:tab w:val="left" w:pos="851"/>
          <w:tab w:val="left" w:pos="1767"/>
        </w:tabs>
        <w:ind w:left="2250" w:hanging="2"/>
        <w:jc w:val="both"/>
        <w:rPr>
          <w:rFonts w:eastAsia="Arial"/>
        </w:rPr>
      </w:pPr>
      <w:r w:rsidRPr="00962A6D">
        <w:rPr>
          <w:rFonts w:eastAsia="Arial"/>
        </w:rPr>
        <w:t xml:space="preserve">Le propriétaire d’un bâtiment, d’un ouvrage, d’un local, d’un lieu ou d’un bien doit, sur demande du directeur du Service, fournir à ses frais toute attestation et tout rapport de conformité ne datant pas de plus de douze (12) mois, ou selon la périodicité exigée par une norme applicable, émis par : </w:t>
      </w:r>
    </w:p>
    <w:p w14:paraId="3F3CC688" w14:textId="77777777" w:rsidR="00962A6D" w:rsidRPr="00962A6D" w:rsidRDefault="00962A6D" w:rsidP="00962A6D">
      <w:pPr>
        <w:tabs>
          <w:tab w:val="left" w:pos="851"/>
          <w:tab w:val="left" w:pos="1767"/>
        </w:tabs>
        <w:ind w:hanging="2"/>
        <w:jc w:val="both"/>
        <w:rPr>
          <w:rFonts w:eastAsia="Arial"/>
          <w:highlight w:val="cyan"/>
        </w:rPr>
      </w:pPr>
    </w:p>
    <w:p w14:paraId="19992ECB" w14:textId="77777777" w:rsidR="00962A6D" w:rsidRPr="00962A6D" w:rsidRDefault="00962A6D" w:rsidP="00EE2C72">
      <w:pPr>
        <w:pStyle w:val="Paragraphedeliste"/>
        <w:widowControl w:val="0"/>
        <w:numPr>
          <w:ilvl w:val="0"/>
          <w:numId w:val="18"/>
        </w:numPr>
        <w:tabs>
          <w:tab w:val="left" w:pos="851"/>
          <w:tab w:val="left" w:pos="1767"/>
        </w:tabs>
        <w:suppressAutoHyphens/>
        <w:autoSpaceDE w:val="0"/>
        <w:autoSpaceDN w:val="0"/>
        <w:adjustRightInd w:val="0"/>
        <w:spacing w:line="1" w:lineRule="atLeast"/>
        <w:ind w:left="2700" w:hanging="426"/>
        <w:jc w:val="both"/>
        <w:textDirection w:val="btLr"/>
        <w:textAlignment w:val="top"/>
        <w:outlineLvl w:val="0"/>
        <w:rPr>
          <w:rFonts w:eastAsia="Arial"/>
        </w:rPr>
      </w:pPr>
      <w:r w:rsidRPr="00962A6D">
        <w:rPr>
          <w:rFonts w:eastAsia="Arial"/>
        </w:rPr>
        <w:t>Une compagnie ou une personne détenant les qualifications, licences ou accréditations de la Régie du bâtiment du Québec (RBQ), la Commission de la construction du Québec (CCQ), les Laboratoires des assureurs du Canada (ULC) concernant les systèmes de protection et de détection incendie, de l'alimentation de secours et éclairage de sécurité, de système d’élévateur, selon le cas ;</w:t>
      </w:r>
    </w:p>
    <w:p w14:paraId="24A4DDFE" w14:textId="77777777" w:rsidR="00962A6D" w:rsidRPr="00962A6D" w:rsidRDefault="00962A6D" w:rsidP="00962A6D">
      <w:pPr>
        <w:tabs>
          <w:tab w:val="left" w:pos="851"/>
          <w:tab w:val="left" w:pos="1767"/>
        </w:tabs>
        <w:ind w:left="2700" w:hanging="2"/>
        <w:jc w:val="both"/>
        <w:rPr>
          <w:rFonts w:eastAsia="Arial"/>
        </w:rPr>
      </w:pPr>
    </w:p>
    <w:p w14:paraId="63E50E3F" w14:textId="77777777" w:rsidR="00962A6D" w:rsidRPr="00962A6D" w:rsidRDefault="00962A6D" w:rsidP="00EE2C72">
      <w:pPr>
        <w:pStyle w:val="Paragraphedeliste"/>
        <w:widowControl w:val="0"/>
        <w:numPr>
          <w:ilvl w:val="0"/>
          <w:numId w:val="18"/>
        </w:numPr>
        <w:tabs>
          <w:tab w:val="left" w:pos="851"/>
          <w:tab w:val="left" w:pos="1767"/>
        </w:tabs>
        <w:suppressAutoHyphens/>
        <w:autoSpaceDE w:val="0"/>
        <w:autoSpaceDN w:val="0"/>
        <w:adjustRightInd w:val="0"/>
        <w:spacing w:line="1" w:lineRule="atLeast"/>
        <w:ind w:left="2700" w:hanging="426"/>
        <w:jc w:val="both"/>
        <w:textDirection w:val="btLr"/>
        <w:textAlignment w:val="top"/>
        <w:outlineLvl w:val="0"/>
        <w:rPr>
          <w:rFonts w:eastAsia="Arial"/>
        </w:rPr>
      </w:pPr>
      <w:r w:rsidRPr="00962A6D">
        <w:rPr>
          <w:rFonts w:eastAsia="Arial"/>
        </w:rPr>
        <w:t>Un maître électricien ou un ingénieur en électricité, lorsque l’installation électrique semble constituer un risque d’incendie ;</w:t>
      </w:r>
    </w:p>
    <w:p w14:paraId="656070D5" w14:textId="77777777" w:rsidR="00962A6D" w:rsidRPr="00962A6D" w:rsidRDefault="00962A6D" w:rsidP="00962A6D">
      <w:pPr>
        <w:tabs>
          <w:tab w:val="left" w:pos="851"/>
          <w:tab w:val="left" w:pos="1767"/>
        </w:tabs>
        <w:ind w:left="2700" w:hanging="2"/>
        <w:jc w:val="both"/>
        <w:rPr>
          <w:rFonts w:eastAsia="Arial"/>
        </w:rPr>
      </w:pPr>
    </w:p>
    <w:p w14:paraId="3FD59570" w14:textId="77777777" w:rsidR="00962A6D" w:rsidRPr="00962A6D" w:rsidRDefault="00962A6D" w:rsidP="00EE2C72">
      <w:pPr>
        <w:pStyle w:val="Paragraphedeliste"/>
        <w:widowControl w:val="0"/>
        <w:numPr>
          <w:ilvl w:val="0"/>
          <w:numId w:val="18"/>
        </w:numPr>
        <w:tabs>
          <w:tab w:val="left" w:pos="851"/>
          <w:tab w:val="left" w:pos="1767"/>
        </w:tabs>
        <w:suppressAutoHyphens/>
        <w:autoSpaceDE w:val="0"/>
        <w:autoSpaceDN w:val="0"/>
        <w:adjustRightInd w:val="0"/>
        <w:spacing w:line="1" w:lineRule="atLeast"/>
        <w:ind w:left="2700" w:hanging="426"/>
        <w:jc w:val="both"/>
        <w:textDirection w:val="btLr"/>
        <w:textAlignment w:val="top"/>
        <w:outlineLvl w:val="0"/>
        <w:rPr>
          <w:rFonts w:eastAsia="Arial"/>
        </w:rPr>
      </w:pPr>
      <w:r w:rsidRPr="00962A6D">
        <w:rPr>
          <w:rFonts w:eastAsia="Arial"/>
        </w:rPr>
        <w:t>Un architecte, lorsqu’il s’agit de confirmer la conformité de résistance au feu d’une séparation coupe-feu ou d’un dispositif d’obturation, des moyens d’évacuation et de toutes autres composantes en bâtiment ;</w:t>
      </w:r>
    </w:p>
    <w:p w14:paraId="7FD2BF67" w14:textId="77777777" w:rsidR="00962A6D" w:rsidRPr="00962A6D" w:rsidRDefault="00962A6D" w:rsidP="00962A6D">
      <w:pPr>
        <w:tabs>
          <w:tab w:val="left" w:pos="851"/>
          <w:tab w:val="left" w:pos="1767"/>
        </w:tabs>
        <w:ind w:left="2700" w:hanging="2"/>
        <w:jc w:val="both"/>
        <w:rPr>
          <w:rFonts w:eastAsia="Arial"/>
        </w:rPr>
      </w:pPr>
    </w:p>
    <w:p w14:paraId="5305CAD4" w14:textId="77777777" w:rsidR="00962A6D" w:rsidRPr="00962A6D" w:rsidRDefault="00962A6D" w:rsidP="00EE2C72">
      <w:pPr>
        <w:pStyle w:val="Paragraphedeliste"/>
        <w:widowControl w:val="0"/>
        <w:numPr>
          <w:ilvl w:val="0"/>
          <w:numId w:val="18"/>
        </w:numPr>
        <w:tabs>
          <w:tab w:val="left" w:pos="851"/>
          <w:tab w:val="left" w:pos="1767"/>
        </w:tabs>
        <w:suppressAutoHyphens/>
        <w:autoSpaceDE w:val="0"/>
        <w:autoSpaceDN w:val="0"/>
        <w:adjustRightInd w:val="0"/>
        <w:spacing w:after="120" w:line="1" w:lineRule="atLeast"/>
        <w:ind w:left="2700" w:hanging="425"/>
        <w:jc w:val="both"/>
        <w:textDirection w:val="btLr"/>
        <w:textAlignment w:val="top"/>
        <w:outlineLvl w:val="0"/>
        <w:rPr>
          <w:rFonts w:eastAsia="Arial"/>
        </w:rPr>
      </w:pPr>
      <w:r w:rsidRPr="00962A6D">
        <w:rPr>
          <w:rFonts w:eastAsia="Arial"/>
        </w:rPr>
        <w:t>Un ingénieur, lorsqu’il s’agit de confirmer la conformité d’équipements ou d’installations :</w:t>
      </w:r>
    </w:p>
    <w:p w14:paraId="2042FCF6" w14:textId="77777777" w:rsidR="00962A6D" w:rsidRPr="00962A6D" w:rsidRDefault="00962A6D" w:rsidP="00EE2C72">
      <w:pPr>
        <w:widowControl w:val="0"/>
        <w:numPr>
          <w:ilvl w:val="0"/>
          <w:numId w:val="13"/>
        </w:numPr>
        <w:suppressAutoHyphens/>
        <w:autoSpaceDE w:val="0"/>
        <w:autoSpaceDN w:val="0"/>
        <w:adjustRightInd w:val="0"/>
        <w:spacing w:line="1" w:lineRule="atLeast"/>
        <w:ind w:leftChars="1194" w:left="3149" w:hangingChars="118" w:hanging="283"/>
        <w:jc w:val="both"/>
        <w:textDirection w:val="btLr"/>
        <w:textAlignment w:val="top"/>
        <w:outlineLvl w:val="0"/>
        <w:rPr>
          <w:rFonts w:eastAsia="Arial"/>
        </w:rPr>
      </w:pPr>
      <w:r w:rsidRPr="00962A6D">
        <w:rPr>
          <w:rFonts w:eastAsia="Arial"/>
        </w:rPr>
        <w:t xml:space="preserve">De protection incendie, pour confirmer que le niveau de protection incendie est suffisant ; </w:t>
      </w:r>
    </w:p>
    <w:p w14:paraId="44EF29F5" w14:textId="77777777" w:rsidR="00962A6D" w:rsidRPr="00962A6D" w:rsidRDefault="00962A6D" w:rsidP="00EE2C72">
      <w:pPr>
        <w:widowControl w:val="0"/>
        <w:numPr>
          <w:ilvl w:val="0"/>
          <w:numId w:val="13"/>
        </w:numPr>
        <w:suppressAutoHyphens/>
        <w:autoSpaceDE w:val="0"/>
        <w:autoSpaceDN w:val="0"/>
        <w:adjustRightInd w:val="0"/>
        <w:spacing w:line="1" w:lineRule="atLeast"/>
        <w:ind w:leftChars="1194" w:left="3149" w:hangingChars="118" w:hanging="283"/>
        <w:jc w:val="both"/>
        <w:textDirection w:val="btLr"/>
        <w:textAlignment w:val="top"/>
        <w:outlineLvl w:val="0"/>
        <w:rPr>
          <w:rFonts w:eastAsia="Arial"/>
        </w:rPr>
      </w:pPr>
      <w:r w:rsidRPr="00962A6D">
        <w:rPr>
          <w:rFonts w:eastAsia="Arial"/>
        </w:rPr>
        <w:t>D’équipements ou d’installations de toute nature.</w:t>
      </w:r>
    </w:p>
    <w:p w14:paraId="26296583" w14:textId="77777777" w:rsidR="00962A6D" w:rsidRPr="00962A6D" w:rsidRDefault="00962A6D" w:rsidP="00962A6D">
      <w:pPr>
        <w:tabs>
          <w:tab w:val="left" w:pos="426"/>
          <w:tab w:val="left" w:pos="851"/>
        </w:tabs>
        <w:jc w:val="both"/>
        <w:rPr>
          <w:rFonts w:eastAsia="Arial"/>
          <w:highlight w:val="cyan"/>
        </w:rPr>
      </w:pPr>
    </w:p>
    <w:p w14:paraId="1D280D56" w14:textId="77777777" w:rsidR="00962A6D" w:rsidRPr="00962A6D" w:rsidRDefault="00962A6D" w:rsidP="00962A6D">
      <w:pPr>
        <w:tabs>
          <w:tab w:val="left" w:pos="426"/>
          <w:tab w:val="left" w:pos="851"/>
        </w:tabs>
        <w:jc w:val="both"/>
        <w:rPr>
          <w:rFonts w:eastAsia="Arial"/>
          <w:highlight w:val="cyan"/>
        </w:rPr>
      </w:pPr>
    </w:p>
    <w:p w14:paraId="24945F4E" w14:textId="77777777" w:rsidR="00962A6D" w:rsidRPr="00962A6D" w:rsidRDefault="00962A6D" w:rsidP="00962A6D">
      <w:pPr>
        <w:tabs>
          <w:tab w:val="left" w:pos="426"/>
          <w:tab w:val="left" w:pos="851"/>
        </w:tabs>
        <w:jc w:val="both"/>
        <w:rPr>
          <w:rFonts w:eastAsia="Arial"/>
          <w:highlight w:val="cyan"/>
        </w:rPr>
      </w:pPr>
    </w:p>
    <w:p w14:paraId="6B18FC9D" w14:textId="77777777" w:rsidR="00962A6D" w:rsidRPr="00962A6D" w:rsidRDefault="00962A6D" w:rsidP="00962A6D">
      <w:pPr>
        <w:tabs>
          <w:tab w:val="left" w:pos="426"/>
          <w:tab w:val="left" w:pos="851"/>
        </w:tabs>
        <w:jc w:val="both"/>
        <w:rPr>
          <w:rFonts w:eastAsia="Arial"/>
          <w:highlight w:val="cyan"/>
        </w:rPr>
      </w:pPr>
    </w:p>
    <w:p w14:paraId="38A0059A" w14:textId="77777777" w:rsidR="00962A6D" w:rsidRPr="00962A6D" w:rsidRDefault="00962A6D" w:rsidP="00962A6D">
      <w:pPr>
        <w:tabs>
          <w:tab w:val="left" w:pos="2127"/>
          <w:tab w:val="left" w:pos="3582"/>
          <w:tab w:val="left" w:pos="4302"/>
        </w:tabs>
        <w:ind w:left="2250" w:hanging="3"/>
        <w:jc w:val="both"/>
      </w:pPr>
      <w:r w:rsidRPr="00962A6D">
        <w:rPr>
          <w:rFonts w:eastAsia="Arial"/>
          <w:b/>
          <w:sz w:val="28"/>
          <w:szCs w:val="28"/>
          <w:u w:val="single"/>
        </w:rPr>
        <w:t>CHAPITRE 2</w:t>
      </w:r>
      <w:r w:rsidRPr="00962A6D">
        <w:rPr>
          <w:rFonts w:eastAsia="Arial"/>
          <w:sz w:val="28"/>
          <w:szCs w:val="28"/>
          <w:u w:val="single"/>
        </w:rPr>
        <w:t xml:space="preserve"> : </w:t>
      </w:r>
      <w:r w:rsidRPr="00962A6D">
        <w:rPr>
          <w:rFonts w:eastAsia="Arial"/>
          <w:b/>
          <w:sz w:val="28"/>
          <w:szCs w:val="28"/>
          <w:u w:val="single"/>
        </w:rPr>
        <w:t>MODIFICATIONS AU CODE DE SÉCURITÉ</w:t>
      </w:r>
    </w:p>
    <w:p w14:paraId="6E03B471" w14:textId="77777777" w:rsidR="00962A6D" w:rsidRPr="00962A6D" w:rsidRDefault="00962A6D" w:rsidP="00962A6D">
      <w:pPr>
        <w:tabs>
          <w:tab w:val="left" w:pos="2127"/>
          <w:tab w:val="left" w:pos="3582"/>
          <w:tab w:val="left" w:pos="4302"/>
        </w:tabs>
        <w:ind w:left="2250" w:hanging="2"/>
        <w:jc w:val="both"/>
      </w:pPr>
    </w:p>
    <w:p w14:paraId="1F2E488A" w14:textId="77777777" w:rsidR="00962A6D" w:rsidRPr="00962A6D" w:rsidRDefault="00962A6D" w:rsidP="00962A6D">
      <w:pPr>
        <w:tabs>
          <w:tab w:val="left" w:pos="2142"/>
          <w:tab w:val="left" w:pos="3582"/>
          <w:tab w:val="left" w:pos="4302"/>
        </w:tabs>
        <w:ind w:left="2250" w:hanging="2"/>
        <w:jc w:val="both"/>
        <w:rPr>
          <w:rFonts w:eastAsia="Arial"/>
        </w:rPr>
      </w:pPr>
      <w:r w:rsidRPr="00962A6D">
        <w:rPr>
          <w:rFonts w:eastAsia="Arial"/>
          <w:b/>
          <w:u w:val="single"/>
        </w:rPr>
        <w:t xml:space="preserve">ARTICLE 14 : MODICATIONS </w:t>
      </w:r>
    </w:p>
    <w:p w14:paraId="4DA1A8C7" w14:textId="77777777" w:rsidR="00962A6D" w:rsidRPr="00962A6D" w:rsidRDefault="00962A6D" w:rsidP="00962A6D">
      <w:pPr>
        <w:tabs>
          <w:tab w:val="left" w:pos="2142"/>
          <w:tab w:val="left" w:pos="3582"/>
          <w:tab w:val="left" w:pos="4302"/>
        </w:tabs>
        <w:ind w:left="2250" w:hanging="2"/>
        <w:jc w:val="both"/>
        <w:rPr>
          <w:rFonts w:eastAsia="Arial"/>
          <w:highlight w:val="yellow"/>
        </w:rPr>
      </w:pPr>
    </w:p>
    <w:p w14:paraId="4DD4C18B" w14:textId="77777777" w:rsidR="00962A6D" w:rsidRPr="00962A6D" w:rsidRDefault="00962A6D" w:rsidP="00962A6D">
      <w:pPr>
        <w:tabs>
          <w:tab w:val="left" w:pos="2127"/>
          <w:tab w:val="left" w:pos="3582"/>
          <w:tab w:val="left" w:pos="4302"/>
        </w:tabs>
        <w:ind w:left="2250" w:hanging="2"/>
        <w:jc w:val="both"/>
        <w:rPr>
          <w:rFonts w:eastAsia="Arial"/>
        </w:rPr>
      </w:pPr>
      <w:r w:rsidRPr="00962A6D">
        <w:rPr>
          <w:rFonts w:eastAsia="Arial"/>
        </w:rPr>
        <w:t>Le Code de sécurité est modifié selon les modalités décrites dans le présent chapitre.</w:t>
      </w:r>
    </w:p>
    <w:p w14:paraId="7611D6DF" w14:textId="77777777" w:rsidR="00962A6D" w:rsidRPr="00962A6D" w:rsidRDefault="00962A6D" w:rsidP="00962A6D">
      <w:pPr>
        <w:tabs>
          <w:tab w:val="left" w:pos="2127"/>
          <w:tab w:val="left" w:pos="3582"/>
          <w:tab w:val="left" w:pos="4302"/>
        </w:tabs>
        <w:ind w:left="2250" w:hanging="2"/>
        <w:jc w:val="both"/>
        <w:rPr>
          <w:rFonts w:eastAsia="Arial"/>
        </w:rPr>
      </w:pPr>
    </w:p>
    <w:p w14:paraId="256D2000" w14:textId="77777777" w:rsidR="00962A6D" w:rsidRPr="00962A6D" w:rsidRDefault="00962A6D" w:rsidP="00962A6D">
      <w:pPr>
        <w:tabs>
          <w:tab w:val="left" w:pos="2127"/>
          <w:tab w:val="left" w:pos="3582"/>
          <w:tab w:val="left" w:pos="4302"/>
        </w:tabs>
        <w:ind w:left="2250" w:hanging="2"/>
        <w:jc w:val="both"/>
        <w:rPr>
          <w:rFonts w:eastAsia="Arial"/>
        </w:rPr>
      </w:pPr>
    </w:p>
    <w:p w14:paraId="6671648F" w14:textId="77777777" w:rsidR="00962A6D" w:rsidRPr="00962A6D" w:rsidRDefault="00962A6D" w:rsidP="00962A6D">
      <w:pPr>
        <w:tabs>
          <w:tab w:val="left" w:pos="2142"/>
          <w:tab w:val="left" w:pos="3582"/>
          <w:tab w:val="left" w:pos="4302"/>
        </w:tabs>
        <w:ind w:left="2250" w:hanging="2"/>
        <w:jc w:val="both"/>
        <w:rPr>
          <w:rFonts w:eastAsia="Arial"/>
          <w:u w:val="single"/>
        </w:rPr>
      </w:pPr>
      <w:r w:rsidRPr="00962A6D">
        <w:rPr>
          <w:rFonts w:eastAsia="Arial"/>
          <w:b/>
          <w:u w:val="single"/>
        </w:rPr>
        <w:t>ARTICLE 15 : ARTICLES, SECTIONS ET SOUS-SECTIONS ABROGÉS</w:t>
      </w:r>
    </w:p>
    <w:p w14:paraId="272BA382" w14:textId="77777777" w:rsidR="00962A6D" w:rsidRPr="00962A6D" w:rsidRDefault="00962A6D" w:rsidP="00962A6D">
      <w:pPr>
        <w:tabs>
          <w:tab w:val="left" w:pos="2142"/>
          <w:tab w:val="left" w:pos="3582"/>
          <w:tab w:val="left" w:pos="4302"/>
        </w:tabs>
        <w:ind w:left="2250" w:hanging="2"/>
        <w:jc w:val="both"/>
        <w:rPr>
          <w:rFonts w:eastAsia="Arial"/>
          <w:u w:val="single"/>
        </w:rPr>
      </w:pPr>
    </w:p>
    <w:p w14:paraId="502C78BC" w14:textId="77777777" w:rsidR="00962A6D" w:rsidRPr="00962A6D" w:rsidRDefault="00962A6D" w:rsidP="00962A6D">
      <w:pPr>
        <w:tabs>
          <w:tab w:val="left" w:pos="2127"/>
          <w:tab w:val="left" w:pos="3582"/>
          <w:tab w:val="left" w:pos="4302"/>
        </w:tabs>
        <w:ind w:left="2250" w:hanging="2"/>
        <w:jc w:val="both"/>
        <w:rPr>
          <w:rFonts w:eastAsia="Arial"/>
        </w:rPr>
      </w:pPr>
      <w:r w:rsidRPr="00962A6D">
        <w:rPr>
          <w:rFonts w:eastAsia="Arial"/>
        </w:rPr>
        <w:t>Les articles, les sections et les sous-sections énumérés ci-dessous sont abrogés du Code de sécurité :</w:t>
      </w:r>
    </w:p>
    <w:p w14:paraId="55209B36" w14:textId="77777777" w:rsidR="00962A6D" w:rsidRDefault="00962A6D" w:rsidP="00962A6D">
      <w:pPr>
        <w:tabs>
          <w:tab w:val="left" w:pos="2127"/>
          <w:tab w:val="left" w:pos="3582"/>
          <w:tab w:val="left" w:pos="4302"/>
        </w:tabs>
        <w:ind w:left="2250" w:hanging="2"/>
        <w:jc w:val="both"/>
        <w:rPr>
          <w:rFonts w:eastAsia="Arial"/>
        </w:rPr>
      </w:pPr>
    </w:p>
    <w:p w14:paraId="10D03031" w14:textId="77777777" w:rsidR="00962A6D" w:rsidRPr="00962A6D" w:rsidRDefault="00962A6D" w:rsidP="00962A6D">
      <w:pPr>
        <w:tabs>
          <w:tab w:val="left" w:pos="2127"/>
          <w:tab w:val="left" w:pos="3582"/>
          <w:tab w:val="left" w:pos="4302"/>
        </w:tabs>
        <w:ind w:left="2250" w:hanging="2"/>
        <w:jc w:val="both"/>
        <w:rPr>
          <w:rFonts w:eastAsia="Arial"/>
        </w:rPr>
      </w:pPr>
    </w:p>
    <w:p w14:paraId="5EEF5B6E" w14:textId="77777777" w:rsidR="00962A6D" w:rsidRPr="00962A6D" w:rsidRDefault="00962A6D" w:rsidP="00962A6D">
      <w:pPr>
        <w:tabs>
          <w:tab w:val="left" w:pos="2127"/>
          <w:tab w:val="left" w:pos="3582"/>
          <w:tab w:val="left" w:pos="4302"/>
        </w:tabs>
        <w:ind w:left="2250" w:hanging="2"/>
        <w:jc w:val="both"/>
        <w:rPr>
          <w:rFonts w:eastAsia="Arial"/>
          <w:highlight w:val="cyan"/>
          <w:u w:val="single"/>
        </w:rPr>
      </w:pPr>
      <w:r w:rsidRPr="00962A6D">
        <w:rPr>
          <w:rFonts w:eastAsia="Arial"/>
          <w:u w:val="single"/>
        </w:rPr>
        <w:lastRenderedPageBreak/>
        <w:t>Division B du CNPI</w:t>
      </w:r>
    </w:p>
    <w:p w14:paraId="1F936B9F" w14:textId="77777777" w:rsidR="00962A6D" w:rsidRPr="00962A6D" w:rsidRDefault="00962A6D" w:rsidP="00962A6D">
      <w:pPr>
        <w:tabs>
          <w:tab w:val="left" w:pos="2127"/>
          <w:tab w:val="left" w:pos="3582"/>
          <w:tab w:val="left" w:pos="4302"/>
        </w:tabs>
        <w:ind w:leftChars="71" w:left="595" w:hangingChars="177" w:hanging="425"/>
        <w:jc w:val="both"/>
        <w:rPr>
          <w:rFonts w:eastAsia="Arial"/>
        </w:rPr>
      </w:pPr>
    </w:p>
    <w:p w14:paraId="7594725F"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2.4.4.1, paragraphes 1) et 3)</w:t>
      </w:r>
    </w:p>
    <w:p w14:paraId="5AF4AEE1"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2.4.5</w:t>
      </w:r>
    </w:p>
    <w:p w14:paraId="77E5DE0D"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2.4.6</w:t>
      </w:r>
    </w:p>
    <w:p w14:paraId="4884A3A4"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2.4.8</w:t>
      </w:r>
    </w:p>
    <w:p w14:paraId="23869B6E"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2.4.9</w:t>
      </w:r>
    </w:p>
    <w:p w14:paraId="7E057E0F"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2.4.11</w:t>
      </w:r>
    </w:p>
    <w:p w14:paraId="33C20102"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2.6.2</w:t>
      </w:r>
    </w:p>
    <w:p w14:paraId="34AD716F"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2.8.1.1, paragraphe 1) alinéas c), e) et f)</w:t>
      </w:r>
    </w:p>
    <w:p w14:paraId="7CE582A4"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2.11</w:t>
      </w:r>
    </w:p>
    <w:p w14:paraId="0BD1CD2F"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2.12</w:t>
      </w:r>
    </w:p>
    <w:p w14:paraId="0AB94471" w14:textId="77777777" w:rsidR="00962A6D" w:rsidRPr="00962A6D" w:rsidRDefault="00962A6D" w:rsidP="00EE2C72">
      <w:pPr>
        <w:widowControl w:val="0"/>
        <w:numPr>
          <w:ilvl w:val="0"/>
          <w:numId w:val="4"/>
        </w:numPr>
        <w:tabs>
          <w:tab w:val="left" w:pos="709"/>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2.13</w:t>
      </w:r>
    </w:p>
    <w:p w14:paraId="008357A8" w14:textId="77777777" w:rsidR="00962A6D" w:rsidRPr="00962A6D" w:rsidRDefault="00962A6D" w:rsidP="00962A6D">
      <w:pPr>
        <w:tabs>
          <w:tab w:val="left" w:pos="709"/>
        </w:tabs>
        <w:ind w:hanging="2"/>
        <w:jc w:val="both"/>
        <w:rPr>
          <w:rFonts w:eastAsia="Arial"/>
        </w:rPr>
      </w:pPr>
    </w:p>
    <w:p w14:paraId="49C668C6" w14:textId="77777777" w:rsidR="00962A6D" w:rsidRPr="00962A6D" w:rsidRDefault="00962A6D" w:rsidP="00962A6D">
      <w:pPr>
        <w:tabs>
          <w:tab w:val="left" w:pos="709"/>
        </w:tabs>
        <w:ind w:hanging="2"/>
        <w:jc w:val="both"/>
        <w:rPr>
          <w:rFonts w:eastAsia="Arial"/>
        </w:rPr>
      </w:pPr>
    </w:p>
    <w:p w14:paraId="5BAE5C3B" w14:textId="77777777" w:rsidR="00962A6D" w:rsidRPr="00962A6D" w:rsidRDefault="00962A6D" w:rsidP="00962A6D">
      <w:pPr>
        <w:tabs>
          <w:tab w:val="left" w:pos="2142"/>
          <w:tab w:val="left" w:pos="3582"/>
          <w:tab w:val="left" w:pos="4302"/>
        </w:tabs>
        <w:ind w:left="2700" w:hanging="2"/>
        <w:jc w:val="both"/>
        <w:rPr>
          <w:rFonts w:eastAsia="Arial"/>
          <w:u w:val="single"/>
        </w:rPr>
      </w:pPr>
      <w:r w:rsidRPr="00962A6D">
        <w:rPr>
          <w:rFonts w:eastAsia="Arial"/>
          <w:b/>
          <w:u w:val="single"/>
        </w:rPr>
        <w:t>ARTICLE 16 : LIAISON À UNE CENTRALE</w:t>
      </w:r>
    </w:p>
    <w:p w14:paraId="4B1522BE" w14:textId="77777777" w:rsidR="00962A6D" w:rsidRPr="00962A6D" w:rsidRDefault="00962A6D" w:rsidP="00962A6D">
      <w:pPr>
        <w:tabs>
          <w:tab w:val="left" w:pos="2142"/>
          <w:tab w:val="left" w:pos="3582"/>
          <w:tab w:val="left" w:pos="4302"/>
        </w:tabs>
        <w:ind w:hanging="2"/>
        <w:jc w:val="both"/>
        <w:rPr>
          <w:rFonts w:eastAsia="Arial"/>
          <w:u w:val="single"/>
        </w:rPr>
      </w:pPr>
    </w:p>
    <w:p w14:paraId="04E2AEAA" w14:textId="77777777" w:rsidR="00962A6D" w:rsidRPr="00962A6D" w:rsidRDefault="00962A6D" w:rsidP="00962A6D">
      <w:pPr>
        <w:tabs>
          <w:tab w:val="left" w:pos="2127"/>
          <w:tab w:val="left" w:pos="3582"/>
          <w:tab w:val="left" w:pos="4302"/>
        </w:tabs>
        <w:ind w:left="2700" w:hanging="2"/>
        <w:jc w:val="both"/>
        <w:rPr>
          <w:rFonts w:eastAsia="Arial"/>
        </w:rPr>
      </w:pPr>
      <w:r w:rsidRPr="00962A6D">
        <w:rPr>
          <w:rFonts w:eastAsia="Arial"/>
        </w:rPr>
        <w:t>Le paragraphe suivant s’ajoute à la suite du paragraphe 2) de l’article 2.1.3.1. de la division B du CNPI :</w:t>
      </w:r>
    </w:p>
    <w:p w14:paraId="075368DB" w14:textId="77777777" w:rsidR="00962A6D" w:rsidRPr="00962A6D" w:rsidRDefault="00962A6D" w:rsidP="00962A6D">
      <w:pPr>
        <w:tabs>
          <w:tab w:val="left" w:pos="2127"/>
          <w:tab w:val="left" w:pos="3582"/>
          <w:tab w:val="left" w:pos="4302"/>
        </w:tabs>
        <w:ind w:hanging="2"/>
        <w:jc w:val="both"/>
        <w:rPr>
          <w:rFonts w:eastAsia="Arial"/>
        </w:rPr>
      </w:pPr>
    </w:p>
    <w:p w14:paraId="25EA5CC5" w14:textId="77777777" w:rsidR="00962A6D" w:rsidRPr="00962A6D" w:rsidRDefault="00962A6D" w:rsidP="00EE2C72">
      <w:pPr>
        <w:widowControl w:val="0"/>
        <w:numPr>
          <w:ilvl w:val="0"/>
          <w:numId w:val="10"/>
        </w:numPr>
        <w:suppressAutoHyphens/>
        <w:autoSpaceDE w:val="0"/>
        <w:autoSpaceDN w:val="0"/>
        <w:adjustRightInd w:val="0"/>
        <w:spacing w:line="1" w:lineRule="atLeast"/>
        <w:ind w:leftChars="1150" w:left="3329" w:hangingChars="237" w:hanging="569"/>
        <w:jc w:val="both"/>
        <w:textDirection w:val="btLr"/>
        <w:textAlignment w:val="top"/>
        <w:outlineLvl w:val="0"/>
        <w:rPr>
          <w:rFonts w:eastAsia="Arial"/>
        </w:rPr>
      </w:pPr>
      <w:r w:rsidRPr="00962A6D">
        <w:rPr>
          <w:rFonts w:eastAsia="Arial"/>
        </w:rPr>
        <w:t xml:space="preserve">Le service de sécurité incendie doit être averti conformément à la norme CAN/ULC-S561 « Installation et services – Systèmes et centrales de réception d'alarme incendie » lorsque qu’un système d’alarme incendie est installé conformément à la norme ULC-S524 « Installation des systèmes d'alarme incendie », qu’il soit exigé ou installé de façon volontaire et qu’un des critères ci-dessous s’applique :  </w:t>
      </w:r>
    </w:p>
    <w:p w14:paraId="2AF5C8C9" w14:textId="77777777" w:rsidR="00962A6D" w:rsidRPr="00962A6D" w:rsidRDefault="00962A6D" w:rsidP="00962A6D">
      <w:pPr>
        <w:tabs>
          <w:tab w:val="left" w:pos="2142"/>
          <w:tab w:val="left" w:pos="2880"/>
          <w:tab w:val="left" w:pos="3582"/>
          <w:tab w:val="left" w:pos="4302"/>
        </w:tabs>
        <w:ind w:leftChars="283" w:left="964" w:hanging="285"/>
        <w:jc w:val="both"/>
        <w:rPr>
          <w:rFonts w:eastAsia="Arial"/>
        </w:rPr>
      </w:pPr>
    </w:p>
    <w:p w14:paraId="32248AFB" w14:textId="77777777" w:rsidR="00962A6D" w:rsidRPr="00962A6D" w:rsidRDefault="00962A6D" w:rsidP="00EE2C72">
      <w:pPr>
        <w:widowControl w:val="0"/>
        <w:numPr>
          <w:ilvl w:val="0"/>
          <w:numId w:val="6"/>
        </w:numPr>
        <w:tabs>
          <w:tab w:val="left" w:pos="709"/>
          <w:tab w:val="left" w:pos="3582"/>
        </w:tabs>
        <w:suppressAutoHyphens/>
        <w:autoSpaceDE w:val="0"/>
        <w:autoSpaceDN w:val="0"/>
        <w:adjustRightInd w:val="0"/>
        <w:spacing w:line="1" w:lineRule="atLeast"/>
        <w:ind w:leftChars="1568" w:left="4048" w:hanging="285"/>
        <w:jc w:val="both"/>
        <w:textDirection w:val="btLr"/>
        <w:textAlignment w:val="top"/>
        <w:outlineLvl w:val="0"/>
        <w:rPr>
          <w:rFonts w:eastAsia="Arial"/>
        </w:rPr>
      </w:pPr>
      <w:r w:rsidRPr="00962A6D">
        <w:rPr>
          <w:rFonts w:eastAsia="Arial"/>
        </w:rPr>
        <w:t>Fonctionne à signal simple dans les établissements de soins;</w:t>
      </w:r>
    </w:p>
    <w:p w14:paraId="3EF48F5B" w14:textId="77777777" w:rsidR="00962A6D" w:rsidRPr="00962A6D" w:rsidRDefault="00962A6D" w:rsidP="00EE2C72">
      <w:pPr>
        <w:widowControl w:val="0"/>
        <w:numPr>
          <w:ilvl w:val="0"/>
          <w:numId w:val="6"/>
        </w:numPr>
        <w:tabs>
          <w:tab w:val="left" w:pos="709"/>
          <w:tab w:val="left" w:pos="3582"/>
        </w:tabs>
        <w:suppressAutoHyphens/>
        <w:autoSpaceDE w:val="0"/>
        <w:autoSpaceDN w:val="0"/>
        <w:adjustRightInd w:val="0"/>
        <w:spacing w:line="1" w:lineRule="atLeast"/>
        <w:ind w:leftChars="1568" w:left="4048" w:hanging="285"/>
        <w:jc w:val="both"/>
        <w:textDirection w:val="btLr"/>
        <w:textAlignment w:val="top"/>
        <w:outlineLvl w:val="0"/>
        <w:rPr>
          <w:rFonts w:eastAsia="Arial"/>
        </w:rPr>
      </w:pPr>
      <w:r w:rsidRPr="00962A6D">
        <w:rPr>
          <w:rFonts w:eastAsia="Arial"/>
        </w:rPr>
        <w:t>Comporte des détecteurs de débit;</w:t>
      </w:r>
    </w:p>
    <w:p w14:paraId="472C7D89" w14:textId="77777777" w:rsidR="00962A6D" w:rsidRPr="00962A6D" w:rsidRDefault="00962A6D" w:rsidP="00EE2C72">
      <w:pPr>
        <w:widowControl w:val="0"/>
        <w:numPr>
          <w:ilvl w:val="0"/>
          <w:numId w:val="6"/>
        </w:numPr>
        <w:tabs>
          <w:tab w:val="left" w:pos="709"/>
          <w:tab w:val="left" w:pos="3582"/>
        </w:tabs>
        <w:suppressAutoHyphens/>
        <w:autoSpaceDE w:val="0"/>
        <w:autoSpaceDN w:val="0"/>
        <w:adjustRightInd w:val="0"/>
        <w:spacing w:line="1" w:lineRule="atLeast"/>
        <w:ind w:leftChars="1568" w:left="4048" w:hanging="285"/>
        <w:jc w:val="both"/>
        <w:textDirection w:val="btLr"/>
        <w:textAlignment w:val="top"/>
        <w:outlineLvl w:val="0"/>
        <w:rPr>
          <w:rFonts w:eastAsia="Arial"/>
        </w:rPr>
      </w:pPr>
      <w:r w:rsidRPr="00962A6D">
        <w:rPr>
          <w:rFonts w:eastAsia="Arial"/>
        </w:rPr>
        <w:t>Fonctionne à double signal;</w:t>
      </w:r>
    </w:p>
    <w:p w14:paraId="10D8C4B1" w14:textId="77777777" w:rsidR="00962A6D" w:rsidRPr="00962A6D" w:rsidRDefault="00962A6D" w:rsidP="00EE2C72">
      <w:pPr>
        <w:widowControl w:val="0"/>
        <w:numPr>
          <w:ilvl w:val="0"/>
          <w:numId w:val="6"/>
        </w:numPr>
        <w:tabs>
          <w:tab w:val="left" w:pos="709"/>
          <w:tab w:val="left" w:pos="3582"/>
        </w:tabs>
        <w:suppressAutoHyphens/>
        <w:autoSpaceDE w:val="0"/>
        <w:autoSpaceDN w:val="0"/>
        <w:adjustRightInd w:val="0"/>
        <w:spacing w:line="1" w:lineRule="atLeast"/>
        <w:ind w:leftChars="1568" w:left="4048" w:hanging="285"/>
        <w:jc w:val="both"/>
        <w:textDirection w:val="btLr"/>
        <w:textAlignment w:val="top"/>
        <w:outlineLvl w:val="0"/>
        <w:rPr>
          <w:rFonts w:eastAsia="Arial"/>
        </w:rPr>
      </w:pPr>
      <w:r w:rsidRPr="00962A6D">
        <w:rPr>
          <w:rFonts w:eastAsia="Arial"/>
        </w:rPr>
        <w:t>Est installé dans une école à signal simple ou double.</w:t>
      </w:r>
    </w:p>
    <w:p w14:paraId="66FE7E8F" w14:textId="77777777" w:rsidR="00962A6D" w:rsidRPr="00962A6D" w:rsidRDefault="00962A6D" w:rsidP="00962A6D">
      <w:pPr>
        <w:tabs>
          <w:tab w:val="left" w:pos="709"/>
          <w:tab w:val="left" w:pos="3582"/>
        </w:tabs>
        <w:jc w:val="both"/>
        <w:rPr>
          <w:rFonts w:eastAsia="Arial"/>
        </w:rPr>
      </w:pPr>
    </w:p>
    <w:p w14:paraId="4C4A1FFF" w14:textId="77777777" w:rsidR="00962A6D" w:rsidRPr="00962A6D" w:rsidRDefault="00962A6D" w:rsidP="00962A6D">
      <w:pPr>
        <w:tabs>
          <w:tab w:val="left" w:pos="709"/>
          <w:tab w:val="left" w:pos="3582"/>
        </w:tabs>
        <w:jc w:val="both"/>
        <w:rPr>
          <w:rFonts w:eastAsia="Arial"/>
        </w:rPr>
      </w:pPr>
    </w:p>
    <w:p w14:paraId="52BA50A1" w14:textId="77777777" w:rsidR="00962A6D" w:rsidRPr="00962A6D" w:rsidRDefault="00962A6D" w:rsidP="00962A6D">
      <w:pPr>
        <w:tabs>
          <w:tab w:val="left" w:pos="2142"/>
          <w:tab w:val="left" w:pos="3582"/>
          <w:tab w:val="left" w:pos="4302"/>
        </w:tabs>
        <w:ind w:left="2700" w:hanging="2"/>
        <w:jc w:val="both"/>
        <w:rPr>
          <w:rFonts w:eastAsia="Arial"/>
        </w:rPr>
      </w:pPr>
      <w:r w:rsidRPr="00962A6D">
        <w:rPr>
          <w:rFonts w:eastAsia="Arial"/>
          <w:b/>
          <w:u w:val="single"/>
        </w:rPr>
        <w:t xml:space="preserve">ARTICLE 17 : AVERTISSEURS DE FUMÉE </w:t>
      </w:r>
    </w:p>
    <w:p w14:paraId="50B405E8" w14:textId="77777777" w:rsidR="00962A6D" w:rsidRPr="00962A6D" w:rsidRDefault="00962A6D" w:rsidP="00962A6D">
      <w:pPr>
        <w:tabs>
          <w:tab w:val="left" w:pos="2127"/>
          <w:tab w:val="left" w:pos="3582"/>
          <w:tab w:val="left" w:pos="4302"/>
        </w:tabs>
        <w:ind w:hanging="2"/>
        <w:jc w:val="both"/>
        <w:rPr>
          <w:rFonts w:eastAsia="Arial"/>
        </w:rPr>
      </w:pPr>
    </w:p>
    <w:p w14:paraId="255371D2" w14:textId="77777777" w:rsidR="00962A6D" w:rsidRPr="00962A6D" w:rsidRDefault="00962A6D" w:rsidP="00962A6D">
      <w:pPr>
        <w:tabs>
          <w:tab w:val="left" w:pos="2127"/>
          <w:tab w:val="left" w:pos="3582"/>
          <w:tab w:val="left" w:pos="4302"/>
        </w:tabs>
        <w:ind w:left="2700" w:hanging="2"/>
        <w:jc w:val="both"/>
        <w:rPr>
          <w:rFonts w:eastAsia="Arial"/>
        </w:rPr>
      </w:pPr>
      <w:r w:rsidRPr="00962A6D">
        <w:rPr>
          <w:rFonts w:eastAsia="Arial"/>
        </w:rPr>
        <w:t>Les paragraphes suivants remplacent les paragraphes 1) et 2) de l’article 2.1.3.3. de la division B du CNPI :</w:t>
      </w:r>
    </w:p>
    <w:p w14:paraId="0D424548" w14:textId="77777777" w:rsidR="00962A6D" w:rsidRPr="00962A6D" w:rsidRDefault="00962A6D" w:rsidP="00962A6D">
      <w:pPr>
        <w:tabs>
          <w:tab w:val="left" w:pos="2127"/>
          <w:tab w:val="left" w:pos="3582"/>
          <w:tab w:val="left" w:pos="4302"/>
        </w:tabs>
        <w:ind w:hanging="2"/>
        <w:jc w:val="both"/>
        <w:rPr>
          <w:rFonts w:eastAsia="Arial"/>
        </w:rPr>
      </w:pPr>
    </w:p>
    <w:p w14:paraId="42689347" w14:textId="77777777" w:rsidR="00962A6D" w:rsidRPr="00962A6D" w:rsidRDefault="00962A6D" w:rsidP="00EE2C72">
      <w:pPr>
        <w:pStyle w:val="Paragraphedeliste"/>
        <w:widowControl w:val="0"/>
        <w:numPr>
          <w:ilvl w:val="0"/>
          <w:numId w:val="19"/>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Sous réserve des paragraphes 2) et 3), les avertisseurs de fumée doivent être conformes aux exigences en vigueur lors de la construction ou, le cas échéant, aux dispositions plus contraignantes applicables à certains bâtiments prévus à la section IV de la division I du Code de sécurité (voir l’annexe B du CNPI) ;</w:t>
      </w:r>
    </w:p>
    <w:p w14:paraId="40E6E681" w14:textId="77777777" w:rsidR="00962A6D" w:rsidRPr="00962A6D" w:rsidRDefault="00962A6D" w:rsidP="00962A6D">
      <w:pPr>
        <w:tabs>
          <w:tab w:val="left" w:pos="426"/>
        </w:tabs>
        <w:ind w:hanging="2"/>
        <w:jc w:val="both"/>
        <w:rPr>
          <w:rFonts w:eastAsia="Arial"/>
        </w:rPr>
      </w:pPr>
    </w:p>
    <w:p w14:paraId="7525C94A" w14:textId="77777777" w:rsidR="00962A6D" w:rsidRPr="00962A6D" w:rsidRDefault="00962A6D" w:rsidP="00EE2C72">
      <w:pPr>
        <w:pStyle w:val="Paragraphedeliste"/>
        <w:widowControl w:val="0"/>
        <w:numPr>
          <w:ilvl w:val="0"/>
          <w:numId w:val="19"/>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Sous réserve du paragraphe 3), des avertisseurs de fumée fonctionnant avec une pile doivent être installés dans chaque logement et dans chaque pièce où l'on dort ne faisant pas partie d'un logement dans les habitations exemptées des articles 340 et 341 du Code de sécurité ;</w:t>
      </w:r>
    </w:p>
    <w:p w14:paraId="45A80156" w14:textId="77777777" w:rsidR="00962A6D" w:rsidRPr="00962A6D" w:rsidRDefault="00962A6D" w:rsidP="00962A6D">
      <w:pPr>
        <w:pBdr>
          <w:between w:val="nil"/>
        </w:pBdr>
        <w:tabs>
          <w:tab w:val="left" w:pos="426"/>
        </w:tabs>
        <w:ind w:hanging="2"/>
        <w:rPr>
          <w:rFonts w:eastAsia="Arial"/>
          <w:color w:val="000000"/>
        </w:rPr>
      </w:pPr>
    </w:p>
    <w:p w14:paraId="594817FB" w14:textId="77777777" w:rsidR="00962A6D" w:rsidRPr="00962A6D" w:rsidRDefault="00962A6D" w:rsidP="00EE2C72">
      <w:pPr>
        <w:pStyle w:val="Paragraphedeliste"/>
        <w:widowControl w:val="0"/>
        <w:numPr>
          <w:ilvl w:val="0"/>
          <w:numId w:val="19"/>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Le paragraphe 2) ne s’applique pas dans les habitations exemptées des articles 340 et 341 du Code de sécurité dans le cas où le logement ou la maison de chambres est desservi par un avertisseur de fumée électrique, à la condition qu’il n’y ait aucun dispositif de sectionnement entre le dispositif de protection contre les surintensités et l’avertisseur de fumée.</w:t>
      </w:r>
    </w:p>
    <w:p w14:paraId="3DCCECEC" w14:textId="77777777" w:rsidR="00962A6D" w:rsidRPr="00962A6D" w:rsidRDefault="00962A6D" w:rsidP="00962A6D">
      <w:pPr>
        <w:pBdr>
          <w:between w:val="nil"/>
        </w:pBdr>
        <w:ind w:left="425" w:hangingChars="177" w:hanging="425"/>
        <w:rPr>
          <w:rFonts w:eastAsia="Arial"/>
          <w:color w:val="000000"/>
        </w:rPr>
      </w:pPr>
    </w:p>
    <w:p w14:paraId="79A9F36C" w14:textId="77777777" w:rsidR="00962A6D" w:rsidRPr="00962A6D" w:rsidRDefault="00962A6D" w:rsidP="00962A6D">
      <w:pPr>
        <w:ind w:left="3150"/>
        <w:jc w:val="both"/>
        <w:rPr>
          <w:rFonts w:eastAsia="Arial"/>
        </w:rPr>
      </w:pPr>
      <w:r w:rsidRPr="00962A6D">
        <w:rPr>
          <w:rFonts w:eastAsia="Arial"/>
        </w:rPr>
        <w:t>Si plusieurs avertisseurs de fumée raccordés à un circuit électrique sont requis ou installés, ils doivent être reliés électriquement entre eux de façon à se déclencher tous automatiquement dès qu’un avertisseur de fumée est déclenché.</w:t>
      </w:r>
    </w:p>
    <w:p w14:paraId="07EC6056" w14:textId="77777777" w:rsidR="00962A6D" w:rsidRDefault="00962A6D" w:rsidP="00962A6D">
      <w:pPr>
        <w:ind w:left="425" w:hangingChars="177" w:hanging="425"/>
        <w:jc w:val="both"/>
        <w:rPr>
          <w:rFonts w:eastAsia="Arial"/>
        </w:rPr>
      </w:pPr>
    </w:p>
    <w:p w14:paraId="752BE889" w14:textId="77777777" w:rsidR="00D029C7" w:rsidRPr="00962A6D" w:rsidRDefault="00D029C7" w:rsidP="00962A6D">
      <w:pPr>
        <w:ind w:left="425" w:hangingChars="177" w:hanging="425"/>
        <w:jc w:val="both"/>
        <w:rPr>
          <w:rFonts w:eastAsia="Arial"/>
        </w:rPr>
      </w:pPr>
    </w:p>
    <w:p w14:paraId="12387E83" w14:textId="77777777" w:rsidR="00962A6D" w:rsidRPr="00962A6D" w:rsidRDefault="00962A6D" w:rsidP="00EE2C72">
      <w:pPr>
        <w:pStyle w:val="Paragraphedeliste"/>
        <w:widowControl w:val="0"/>
        <w:numPr>
          <w:ilvl w:val="0"/>
          <w:numId w:val="19"/>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lastRenderedPageBreak/>
        <w:t>Les avertisseurs de fumée exigés et installés, conformément aux paragraphes 2) et 3) doivent :</w:t>
      </w:r>
    </w:p>
    <w:p w14:paraId="1C5A3511" w14:textId="77777777" w:rsidR="00962A6D" w:rsidRPr="00962A6D" w:rsidRDefault="00962A6D" w:rsidP="00962A6D">
      <w:pPr>
        <w:tabs>
          <w:tab w:val="left" w:pos="426"/>
        </w:tabs>
        <w:ind w:hanging="2"/>
        <w:jc w:val="both"/>
        <w:rPr>
          <w:rFonts w:eastAsia="Arial"/>
        </w:rPr>
      </w:pPr>
    </w:p>
    <w:p w14:paraId="4BB29FF9" w14:textId="77777777" w:rsidR="00962A6D" w:rsidRPr="00962A6D" w:rsidRDefault="00962A6D" w:rsidP="00EE2C72">
      <w:pPr>
        <w:widowControl w:val="0"/>
        <w:numPr>
          <w:ilvl w:val="0"/>
          <w:numId w:val="16"/>
        </w:numPr>
        <w:tabs>
          <w:tab w:val="left" w:pos="851"/>
        </w:tabs>
        <w:suppressAutoHyphens/>
        <w:autoSpaceDE w:val="0"/>
        <w:autoSpaceDN w:val="0"/>
        <w:adjustRightInd w:val="0"/>
        <w:spacing w:line="1" w:lineRule="atLeast"/>
        <w:ind w:leftChars="1399" w:left="3780" w:hangingChars="176" w:hanging="422"/>
        <w:jc w:val="both"/>
        <w:textDirection w:val="btLr"/>
        <w:textAlignment w:val="top"/>
        <w:outlineLvl w:val="0"/>
        <w:rPr>
          <w:rFonts w:eastAsia="Arial"/>
        </w:rPr>
      </w:pPr>
      <w:r w:rsidRPr="00962A6D">
        <w:rPr>
          <w:rFonts w:eastAsia="Arial"/>
        </w:rPr>
        <w:t>Être installés entre chaque aire où l'on dort et le reste du logement. Toutefois, lorsque les aires où l'on dort sont desservies par des corridors, les avertisseurs de fumée doivent être installés dans les corridors près des chambres ;</w:t>
      </w:r>
    </w:p>
    <w:p w14:paraId="1EAFE249" w14:textId="77777777" w:rsidR="00962A6D" w:rsidRPr="00962A6D" w:rsidRDefault="00962A6D" w:rsidP="00962A6D">
      <w:pPr>
        <w:tabs>
          <w:tab w:val="left" w:pos="851"/>
        </w:tabs>
        <w:ind w:leftChars="1399" w:left="3780" w:hangingChars="176" w:hanging="422"/>
        <w:jc w:val="both"/>
        <w:rPr>
          <w:rFonts w:eastAsia="Arial"/>
        </w:rPr>
      </w:pPr>
    </w:p>
    <w:p w14:paraId="5C88C14A" w14:textId="77777777" w:rsidR="00962A6D" w:rsidRPr="00962A6D" w:rsidRDefault="00962A6D" w:rsidP="00EE2C72">
      <w:pPr>
        <w:widowControl w:val="0"/>
        <w:numPr>
          <w:ilvl w:val="0"/>
          <w:numId w:val="16"/>
        </w:numPr>
        <w:tabs>
          <w:tab w:val="left" w:pos="851"/>
        </w:tabs>
        <w:suppressAutoHyphens/>
        <w:autoSpaceDE w:val="0"/>
        <w:autoSpaceDN w:val="0"/>
        <w:adjustRightInd w:val="0"/>
        <w:spacing w:line="1" w:lineRule="atLeast"/>
        <w:ind w:leftChars="1399" w:left="3780" w:hangingChars="176" w:hanging="422"/>
        <w:jc w:val="both"/>
        <w:textDirection w:val="btLr"/>
        <w:textAlignment w:val="top"/>
        <w:outlineLvl w:val="0"/>
        <w:rPr>
          <w:rFonts w:eastAsia="Arial"/>
        </w:rPr>
      </w:pPr>
      <w:r w:rsidRPr="00962A6D">
        <w:rPr>
          <w:rFonts w:eastAsia="Arial"/>
        </w:rPr>
        <w:t>Être placés près des escaliers de façon à intercepter la fumée qui monte des étages inférieurs aux étages sans chambre à coucher ;</w:t>
      </w:r>
    </w:p>
    <w:p w14:paraId="056C2B9F" w14:textId="77777777" w:rsidR="00962A6D" w:rsidRPr="00962A6D" w:rsidRDefault="00962A6D" w:rsidP="00962A6D">
      <w:pPr>
        <w:tabs>
          <w:tab w:val="left" w:pos="851"/>
        </w:tabs>
        <w:ind w:leftChars="1399" w:left="3780" w:hangingChars="176" w:hanging="422"/>
        <w:jc w:val="both"/>
        <w:rPr>
          <w:rFonts w:eastAsia="Arial"/>
        </w:rPr>
      </w:pPr>
    </w:p>
    <w:p w14:paraId="21D23048" w14:textId="77777777" w:rsidR="00962A6D" w:rsidRPr="00962A6D" w:rsidRDefault="00962A6D" w:rsidP="00EE2C72">
      <w:pPr>
        <w:widowControl w:val="0"/>
        <w:numPr>
          <w:ilvl w:val="0"/>
          <w:numId w:val="16"/>
        </w:numPr>
        <w:tabs>
          <w:tab w:val="left" w:pos="851"/>
        </w:tabs>
        <w:suppressAutoHyphens/>
        <w:autoSpaceDE w:val="0"/>
        <w:autoSpaceDN w:val="0"/>
        <w:adjustRightInd w:val="0"/>
        <w:spacing w:line="1" w:lineRule="atLeast"/>
        <w:ind w:leftChars="1399" w:left="3780" w:hangingChars="176" w:hanging="422"/>
        <w:jc w:val="both"/>
        <w:textDirection w:val="btLr"/>
        <w:textAlignment w:val="top"/>
        <w:outlineLvl w:val="0"/>
        <w:rPr>
          <w:rFonts w:eastAsia="Arial"/>
        </w:rPr>
      </w:pPr>
      <w:r w:rsidRPr="00962A6D">
        <w:rPr>
          <w:rFonts w:eastAsia="Arial"/>
        </w:rPr>
        <w:t>Être installé à chaque étage à l'exception des greniers non chauffés et des vides sanitaires dans les logements comportant plus d’un étage. Il doit y avoir au moins un avertisseur de fumée par étage ;</w:t>
      </w:r>
    </w:p>
    <w:p w14:paraId="1792F281" w14:textId="77777777" w:rsidR="00962A6D" w:rsidRPr="00962A6D" w:rsidRDefault="00962A6D" w:rsidP="00962A6D">
      <w:pPr>
        <w:tabs>
          <w:tab w:val="left" w:pos="851"/>
        </w:tabs>
        <w:ind w:leftChars="1399" w:left="3780" w:hangingChars="176" w:hanging="422"/>
        <w:jc w:val="both"/>
        <w:rPr>
          <w:rFonts w:eastAsia="Arial"/>
        </w:rPr>
      </w:pPr>
    </w:p>
    <w:p w14:paraId="7B6E091D" w14:textId="77777777" w:rsidR="00962A6D" w:rsidRPr="00962A6D" w:rsidRDefault="00962A6D" w:rsidP="00EE2C72">
      <w:pPr>
        <w:widowControl w:val="0"/>
        <w:numPr>
          <w:ilvl w:val="0"/>
          <w:numId w:val="16"/>
        </w:numPr>
        <w:tabs>
          <w:tab w:val="left" w:pos="851"/>
        </w:tabs>
        <w:suppressAutoHyphens/>
        <w:autoSpaceDE w:val="0"/>
        <w:autoSpaceDN w:val="0"/>
        <w:adjustRightInd w:val="0"/>
        <w:spacing w:line="1" w:lineRule="atLeast"/>
        <w:ind w:leftChars="1399" w:left="3780" w:hangingChars="176" w:hanging="422"/>
        <w:jc w:val="both"/>
        <w:textDirection w:val="btLr"/>
        <w:textAlignment w:val="top"/>
        <w:outlineLvl w:val="0"/>
        <w:rPr>
          <w:rFonts w:eastAsia="Arial"/>
        </w:rPr>
      </w:pPr>
      <w:r w:rsidRPr="00962A6D">
        <w:rPr>
          <w:rFonts w:eastAsia="Arial"/>
        </w:rPr>
        <w:t xml:space="preserve">Être installés au plafond à au moins cent millimètres (100 mm) d'un mur, ou bien sur un mur </w:t>
      </w:r>
      <w:proofErr w:type="gramStart"/>
      <w:r w:rsidRPr="00962A6D">
        <w:rPr>
          <w:rFonts w:eastAsia="Arial"/>
        </w:rPr>
        <w:t>de façon à ce</w:t>
      </w:r>
      <w:proofErr w:type="gramEnd"/>
      <w:r w:rsidRPr="00962A6D">
        <w:rPr>
          <w:rFonts w:eastAsia="Arial"/>
        </w:rPr>
        <w:t xml:space="preserve"> que le haut de l'avertisseur se trouve à une distance de cent à trois cents millimètres (100 à 300 mm) du plafond ;</w:t>
      </w:r>
    </w:p>
    <w:p w14:paraId="47609DF6" w14:textId="77777777" w:rsidR="00962A6D" w:rsidRPr="00962A6D" w:rsidRDefault="00962A6D" w:rsidP="00962A6D">
      <w:pPr>
        <w:pStyle w:val="Paragraphedeliste"/>
        <w:ind w:leftChars="1399" w:left="3780" w:hangingChars="176" w:hanging="422"/>
        <w:rPr>
          <w:rFonts w:eastAsia="Arial"/>
        </w:rPr>
      </w:pPr>
    </w:p>
    <w:p w14:paraId="6098CD18" w14:textId="77777777" w:rsidR="00962A6D" w:rsidRPr="00962A6D" w:rsidRDefault="00962A6D" w:rsidP="00EE2C72">
      <w:pPr>
        <w:widowControl w:val="0"/>
        <w:numPr>
          <w:ilvl w:val="0"/>
          <w:numId w:val="16"/>
        </w:numPr>
        <w:tabs>
          <w:tab w:val="left" w:pos="851"/>
        </w:tabs>
        <w:suppressAutoHyphens/>
        <w:autoSpaceDE w:val="0"/>
        <w:autoSpaceDN w:val="0"/>
        <w:adjustRightInd w:val="0"/>
        <w:spacing w:line="1" w:lineRule="atLeast"/>
        <w:ind w:leftChars="1399" w:left="3780" w:hangingChars="176" w:hanging="422"/>
        <w:jc w:val="both"/>
        <w:textDirection w:val="btLr"/>
        <w:textAlignment w:val="top"/>
        <w:outlineLvl w:val="0"/>
        <w:rPr>
          <w:rFonts w:eastAsia="Arial"/>
        </w:rPr>
      </w:pPr>
      <w:r w:rsidRPr="00962A6D">
        <w:rPr>
          <w:rFonts w:eastAsia="Arial"/>
        </w:rPr>
        <w:t>Être à une distance minimale d’un mètre (1 m) d’une bouche d'air afin d'éviter que l'air fasse dévier la fumée et l'empêche ainsi d'atteindre l'avertisseur. Pour les fins de la présente, une bouche d’air comprend aussi un appareil utilisé comme échangeur d’air ;</w:t>
      </w:r>
    </w:p>
    <w:p w14:paraId="6100ECAE" w14:textId="77777777" w:rsidR="00962A6D" w:rsidRPr="00962A6D" w:rsidRDefault="00962A6D" w:rsidP="00962A6D">
      <w:pPr>
        <w:jc w:val="both"/>
        <w:rPr>
          <w:rFonts w:eastAsia="Arial"/>
        </w:rPr>
      </w:pPr>
    </w:p>
    <w:p w14:paraId="7B84BCAE" w14:textId="77777777" w:rsidR="00962A6D" w:rsidRPr="00962A6D" w:rsidRDefault="00962A6D" w:rsidP="00EE2C72">
      <w:pPr>
        <w:pStyle w:val="Paragraphedeliste"/>
        <w:widowControl w:val="0"/>
        <w:numPr>
          <w:ilvl w:val="0"/>
          <w:numId w:val="19"/>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Le propriétaire du bâtiment doit installer et prendre les mesures pour assurer le bon fonctionnement des avertisseurs de fumée exigés par le présent règlement, incluant les réparations et le remplacement lorsque nécessaire.</w:t>
      </w:r>
    </w:p>
    <w:p w14:paraId="2E474783" w14:textId="77777777" w:rsidR="00962A6D" w:rsidRPr="00962A6D" w:rsidRDefault="00962A6D" w:rsidP="00962A6D">
      <w:pPr>
        <w:ind w:left="426" w:hanging="426"/>
        <w:jc w:val="both"/>
        <w:rPr>
          <w:rFonts w:eastAsia="Arial"/>
        </w:rPr>
      </w:pPr>
    </w:p>
    <w:p w14:paraId="7F8F406E" w14:textId="77777777" w:rsidR="00962A6D" w:rsidRPr="00962A6D" w:rsidRDefault="00962A6D" w:rsidP="00EE2C72">
      <w:pPr>
        <w:pStyle w:val="Paragraphedeliste"/>
        <w:widowControl w:val="0"/>
        <w:numPr>
          <w:ilvl w:val="0"/>
          <w:numId w:val="19"/>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Le propriétaire doit placer une pile neuve dans chaque avertisseur de fumée ainsi alimenté lors de la location d’un logement ou d’une chambre à tout nouveau locataire.</w:t>
      </w:r>
    </w:p>
    <w:p w14:paraId="35A7C5FB" w14:textId="77777777" w:rsidR="00962A6D" w:rsidRPr="00962A6D" w:rsidRDefault="00962A6D" w:rsidP="00962A6D">
      <w:pPr>
        <w:keepNext/>
        <w:keepLines/>
        <w:jc w:val="both"/>
        <w:rPr>
          <w:rFonts w:eastAsia="Arial"/>
        </w:rPr>
      </w:pPr>
    </w:p>
    <w:p w14:paraId="0062F824" w14:textId="77777777" w:rsidR="00962A6D" w:rsidRPr="00962A6D" w:rsidRDefault="00962A6D" w:rsidP="00EE2C72">
      <w:pPr>
        <w:pStyle w:val="Paragraphedeliste"/>
        <w:widowControl w:val="0"/>
        <w:numPr>
          <w:ilvl w:val="0"/>
          <w:numId w:val="19"/>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Le locataire ou l’occupant d'un logement ou d'une chambre qu'il occupe pour une période de six mois ou plus doit prendre les mesures pour assurer le bon fonctionnement des avertisseurs de fumée situés à l'intérieur du logement ou de la chambre qu'il occupe et exigés par le présent règlement, incluant le changement de la pile au besoin. Si l'avertisseur de fumée est défectueux, il doit aviser le propriétaire sans délai.</w:t>
      </w:r>
    </w:p>
    <w:p w14:paraId="6FD63B44" w14:textId="77777777" w:rsidR="00962A6D" w:rsidRPr="00962A6D" w:rsidRDefault="00962A6D" w:rsidP="00962A6D">
      <w:pPr>
        <w:ind w:left="426" w:hanging="426"/>
        <w:jc w:val="both"/>
        <w:rPr>
          <w:rFonts w:eastAsia="Arial"/>
        </w:rPr>
      </w:pPr>
    </w:p>
    <w:p w14:paraId="08AC96C5" w14:textId="77777777" w:rsidR="00962A6D" w:rsidRPr="00962A6D" w:rsidRDefault="00962A6D" w:rsidP="00EE2C72">
      <w:pPr>
        <w:pStyle w:val="Paragraphedeliste"/>
        <w:widowControl w:val="0"/>
        <w:numPr>
          <w:ilvl w:val="0"/>
          <w:numId w:val="19"/>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Constitue une infraction le fait pour un propriétaire, locataire ou un occupant d’enlever ou d’endommager un avertisseur de fumée qui dessert son logement.</w:t>
      </w:r>
    </w:p>
    <w:p w14:paraId="6020B731" w14:textId="77777777" w:rsidR="00962A6D" w:rsidRPr="00962A6D" w:rsidRDefault="00962A6D" w:rsidP="00962A6D">
      <w:pPr>
        <w:pBdr>
          <w:between w:val="nil"/>
        </w:pBdr>
        <w:ind w:left="426" w:hanging="426"/>
        <w:rPr>
          <w:rFonts w:eastAsia="Arial"/>
          <w:color w:val="000000"/>
        </w:rPr>
      </w:pPr>
    </w:p>
    <w:p w14:paraId="6220B268" w14:textId="77777777" w:rsidR="00962A6D" w:rsidRPr="00962A6D" w:rsidRDefault="00962A6D" w:rsidP="00EE2C72">
      <w:pPr>
        <w:pStyle w:val="Paragraphedeliste"/>
        <w:widowControl w:val="0"/>
        <w:numPr>
          <w:ilvl w:val="0"/>
          <w:numId w:val="19"/>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Tout avertisseur de fumée doit être remplacé 10 ans après la date de fabrication indiquée sur le boîtier. Si aucune date de fabrication n’est indiquée, l’avertisseur de fumée doit être remplacé sans délai.</w:t>
      </w:r>
    </w:p>
    <w:p w14:paraId="1B69374B" w14:textId="77777777" w:rsidR="00962A6D" w:rsidRPr="00962A6D" w:rsidRDefault="00962A6D" w:rsidP="00962A6D">
      <w:pPr>
        <w:pBdr>
          <w:between w:val="nil"/>
        </w:pBdr>
        <w:ind w:hanging="2"/>
        <w:rPr>
          <w:rFonts w:eastAsia="Arial"/>
          <w:color w:val="000000"/>
        </w:rPr>
      </w:pPr>
    </w:p>
    <w:p w14:paraId="2E7B0739" w14:textId="77777777" w:rsidR="00962A6D" w:rsidRPr="00962A6D" w:rsidRDefault="00962A6D" w:rsidP="00962A6D">
      <w:pPr>
        <w:pBdr>
          <w:between w:val="nil"/>
        </w:pBdr>
        <w:ind w:hanging="2"/>
        <w:rPr>
          <w:rFonts w:eastAsia="Arial"/>
          <w:color w:val="000000"/>
        </w:rPr>
      </w:pPr>
    </w:p>
    <w:p w14:paraId="40D0DA6B" w14:textId="77777777" w:rsidR="00962A6D" w:rsidRPr="00962A6D" w:rsidRDefault="00962A6D" w:rsidP="00962A6D">
      <w:pPr>
        <w:tabs>
          <w:tab w:val="left" w:pos="2142"/>
          <w:tab w:val="left" w:pos="3582"/>
          <w:tab w:val="left" w:pos="4302"/>
        </w:tabs>
        <w:ind w:left="2250" w:hanging="2"/>
        <w:jc w:val="both"/>
        <w:rPr>
          <w:rFonts w:eastAsia="Arial"/>
        </w:rPr>
      </w:pPr>
      <w:r w:rsidRPr="00962A6D">
        <w:rPr>
          <w:rFonts w:eastAsia="Arial"/>
          <w:b/>
          <w:u w:val="single"/>
        </w:rPr>
        <w:t xml:space="preserve">ARTICLE 18 : AVERTISSEURS DE MONOXYDE DE CARBONE </w:t>
      </w:r>
    </w:p>
    <w:p w14:paraId="27580401" w14:textId="77777777" w:rsidR="00962A6D" w:rsidRPr="00962A6D" w:rsidRDefault="00962A6D" w:rsidP="00962A6D">
      <w:pPr>
        <w:tabs>
          <w:tab w:val="left" w:pos="2127"/>
          <w:tab w:val="left" w:pos="3582"/>
          <w:tab w:val="left" w:pos="4302"/>
        </w:tabs>
        <w:ind w:hanging="2"/>
        <w:jc w:val="both"/>
        <w:rPr>
          <w:rFonts w:eastAsia="Arial"/>
          <w:highlight w:val="cyan"/>
        </w:rPr>
      </w:pPr>
    </w:p>
    <w:p w14:paraId="769E58A0" w14:textId="77777777" w:rsidR="00962A6D" w:rsidRPr="00962A6D" w:rsidRDefault="00962A6D" w:rsidP="00962A6D">
      <w:pPr>
        <w:tabs>
          <w:tab w:val="left" w:pos="2127"/>
          <w:tab w:val="left" w:pos="3582"/>
          <w:tab w:val="left" w:pos="4302"/>
        </w:tabs>
        <w:ind w:left="2250" w:hanging="2"/>
        <w:jc w:val="both"/>
        <w:rPr>
          <w:rFonts w:eastAsia="Arial"/>
        </w:rPr>
      </w:pPr>
      <w:r w:rsidRPr="00962A6D">
        <w:rPr>
          <w:rFonts w:eastAsia="Arial"/>
        </w:rPr>
        <w:t>Les paragraphes suivants remplacent le paragraphe 1) de l’article 2.1.6.1. de la division B du CNPI :</w:t>
      </w:r>
    </w:p>
    <w:p w14:paraId="33BAF028" w14:textId="77777777" w:rsidR="00962A6D" w:rsidRPr="00962A6D" w:rsidRDefault="00962A6D" w:rsidP="00962A6D">
      <w:pPr>
        <w:tabs>
          <w:tab w:val="left" w:pos="2127"/>
          <w:tab w:val="left" w:pos="3582"/>
          <w:tab w:val="left" w:pos="4302"/>
        </w:tabs>
        <w:ind w:hanging="2"/>
        <w:jc w:val="both"/>
        <w:rPr>
          <w:rFonts w:eastAsia="Arial"/>
        </w:rPr>
      </w:pPr>
    </w:p>
    <w:p w14:paraId="259BF617" w14:textId="77777777" w:rsidR="00962A6D" w:rsidRPr="00962A6D" w:rsidRDefault="00962A6D" w:rsidP="00EE2C72">
      <w:pPr>
        <w:pStyle w:val="Paragraphedeliste"/>
        <w:widowControl w:val="0"/>
        <w:numPr>
          <w:ilvl w:val="0"/>
          <w:numId w:val="20"/>
        </w:numPr>
        <w:tabs>
          <w:tab w:val="left" w:pos="2700"/>
          <w:tab w:val="left" w:pos="4302"/>
        </w:tabs>
        <w:suppressAutoHyphens/>
        <w:autoSpaceDE w:val="0"/>
        <w:autoSpaceDN w:val="0"/>
        <w:adjustRightInd w:val="0"/>
        <w:spacing w:line="1" w:lineRule="atLeast"/>
        <w:ind w:left="2700" w:hanging="426"/>
        <w:jc w:val="both"/>
        <w:textDirection w:val="btLr"/>
        <w:textAlignment w:val="top"/>
        <w:outlineLvl w:val="0"/>
        <w:rPr>
          <w:rFonts w:eastAsia="Arial"/>
          <w:sz w:val="32"/>
          <w:szCs w:val="32"/>
        </w:rPr>
      </w:pPr>
      <w:r w:rsidRPr="00962A6D">
        <w:rPr>
          <w:rFonts w:eastAsia="Arial"/>
        </w:rPr>
        <w:t>Sous réserve du paragraphe 2), les avertisseurs de monoxyde de carbone doivent être conformes aux exigences en vigueur lors de la construction ou de la transformation ou, le cas échéant, aux dispositions plus contraignantes applicables à certains bâtiments prévus à la section IV de la division I du Code de sécurité (voir l'annexe B du CNPI).</w:t>
      </w:r>
    </w:p>
    <w:p w14:paraId="6B3C95BD" w14:textId="77777777" w:rsidR="00962A6D" w:rsidRPr="00962A6D" w:rsidRDefault="00962A6D" w:rsidP="00962A6D">
      <w:pPr>
        <w:ind w:hanging="2"/>
        <w:jc w:val="both"/>
        <w:rPr>
          <w:rFonts w:eastAsia="Arial"/>
        </w:rPr>
      </w:pPr>
    </w:p>
    <w:p w14:paraId="0E495525" w14:textId="77777777" w:rsidR="00962A6D" w:rsidRPr="00962A6D" w:rsidRDefault="00962A6D" w:rsidP="00EE2C72">
      <w:pPr>
        <w:pStyle w:val="Paragraphedeliste"/>
        <w:widowControl w:val="0"/>
        <w:numPr>
          <w:ilvl w:val="0"/>
          <w:numId w:val="20"/>
        </w:numPr>
        <w:tabs>
          <w:tab w:val="left" w:pos="2700"/>
          <w:tab w:val="left" w:pos="4302"/>
        </w:tabs>
        <w:suppressAutoHyphens/>
        <w:autoSpaceDE w:val="0"/>
        <w:autoSpaceDN w:val="0"/>
        <w:adjustRightInd w:val="0"/>
        <w:spacing w:line="1" w:lineRule="atLeast"/>
        <w:ind w:left="2700" w:hanging="426"/>
        <w:jc w:val="both"/>
        <w:textDirection w:val="btLr"/>
        <w:textAlignment w:val="top"/>
        <w:outlineLvl w:val="0"/>
        <w:rPr>
          <w:rFonts w:eastAsia="Arial"/>
        </w:rPr>
      </w:pPr>
      <w:r w:rsidRPr="00962A6D">
        <w:rPr>
          <w:rFonts w:eastAsia="Arial"/>
        </w:rPr>
        <w:lastRenderedPageBreak/>
        <w:t>Dans les habitations exemptées des articles 340 et 341 de la division I du Code de sécurité, un avertisseur de monoxyde de carbone doit être installé dans un logement ou une maison de chambres qui comporte :</w:t>
      </w:r>
    </w:p>
    <w:p w14:paraId="2E542C0F" w14:textId="77777777" w:rsidR="00962A6D" w:rsidRPr="00962A6D" w:rsidRDefault="00962A6D" w:rsidP="00EE2C72">
      <w:pPr>
        <w:pStyle w:val="Paragraphedeliste"/>
        <w:widowControl w:val="0"/>
        <w:numPr>
          <w:ilvl w:val="0"/>
          <w:numId w:val="21"/>
        </w:numPr>
        <w:tabs>
          <w:tab w:val="left" w:pos="2142"/>
          <w:tab w:val="left" w:pos="3582"/>
          <w:tab w:val="left" w:pos="4302"/>
        </w:tabs>
        <w:suppressAutoHyphens/>
        <w:autoSpaceDE w:val="0"/>
        <w:autoSpaceDN w:val="0"/>
        <w:adjustRightInd w:val="0"/>
        <w:spacing w:line="1" w:lineRule="atLeast"/>
        <w:ind w:left="3420"/>
        <w:jc w:val="both"/>
        <w:textDirection w:val="btLr"/>
        <w:textAlignment w:val="top"/>
        <w:outlineLvl w:val="0"/>
        <w:rPr>
          <w:rFonts w:eastAsia="Arial"/>
        </w:rPr>
      </w:pPr>
      <w:r w:rsidRPr="00962A6D">
        <w:rPr>
          <w:rFonts w:eastAsia="Arial"/>
        </w:rPr>
        <w:t xml:space="preserve"> Soit un appareil à combustion ;</w:t>
      </w:r>
    </w:p>
    <w:p w14:paraId="6E2AF717" w14:textId="77777777" w:rsidR="00962A6D" w:rsidRPr="00962A6D" w:rsidRDefault="00962A6D" w:rsidP="00EE2C72">
      <w:pPr>
        <w:pStyle w:val="Paragraphedeliste"/>
        <w:widowControl w:val="0"/>
        <w:numPr>
          <w:ilvl w:val="0"/>
          <w:numId w:val="21"/>
        </w:numPr>
        <w:tabs>
          <w:tab w:val="left" w:pos="2142"/>
          <w:tab w:val="left" w:pos="3582"/>
          <w:tab w:val="left" w:pos="4302"/>
        </w:tabs>
        <w:suppressAutoHyphens/>
        <w:autoSpaceDE w:val="0"/>
        <w:autoSpaceDN w:val="0"/>
        <w:adjustRightInd w:val="0"/>
        <w:spacing w:line="1" w:lineRule="atLeast"/>
        <w:ind w:left="3420"/>
        <w:jc w:val="both"/>
        <w:textDirection w:val="btLr"/>
        <w:textAlignment w:val="top"/>
        <w:outlineLvl w:val="0"/>
        <w:rPr>
          <w:rFonts w:eastAsia="Arial"/>
        </w:rPr>
      </w:pPr>
      <w:r w:rsidRPr="00962A6D">
        <w:rPr>
          <w:rFonts w:eastAsia="Arial"/>
        </w:rPr>
        <w:t xml:space="preserve"> Soit un accès direct à un garage de stationnement intérieur.</w:t>
      </w:r>
    </w:p>
    <w:p w14:paraId="01561DAD" w14:textId="77777777" w:rsidR="00962A6D" w:rsidRPr="00962A6D" w:rsidRDefault="00962A6D" w:rsidP="00962A6D">
      <w:pPr>
        <w:tabs>
          <w:tab w:val="left" w:pos="2142"/>
          <w:tab w:val="left" w:pos="3582"/>
          <w:tab w:val="left" w:pos="4302"/>
        </w:tabs>
        <w:ind w:hanging="2"/>
        <w:jc w:val="both"/>
        <w:rPr>
          <w:rFonts w:eastAsia="Arial"/>
        </w:rPr>
      </w:pPr>
    </w:p>
    <w:p w14:paraId="5FBD341D" w14:textId="572EDE28" w:rsidR="00962A6D" w:rsidRPr="00962A6D" w:rsidRDefault="00962A6D" w:rsidP="00EE2C72">
      <w:pPr>
        <w:pStyle w:val="Paragraphedeliste"/>
        <w:widowControl w:val="0"/>
        <w:numPr>
          <w:ilvl w:val="0"/>
          <w:numId w:val="20"/>
        </w:numPr>
        <w:tabs>
          <w:tab w:val="left" w:pos="3060"/>
          <w:tab w:val="left" w:pos="4302"/>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 xml:space="preserve">Les avertisseurs de monoxyde de carbone exigé au paragraphe 2) doivent: </w:t>
      </w:r>
    </w:p>
    <w:p w14:paraId="78851433" w14:textId="77777777" w:rsidR="00962A6D" w:rsidRPr="00962A6D" w:rsidRDefault="00962A6D" w:rsidP="00EE2C72">
      <w:pPr>
        <w:pStyle w:val="Paragraphedeliste"/>
        <w:widowControl w:val="0"/>
        <w:numPr>
          <w:ilvl w:val="0"/>
          <w:numId w:val="22"/>
        </w:numPr>
        <w:tabs>
          <w:tab w:val="left" w:pos="2142"/>
          <w:tab w:val="left" w:pos="3582"/>
          <w:tab w:val="left" w:pos="4302"/>
        </w:tabs>
        <w:suppressAutoHyphens/>
        <w:autoSpaceDE w:val="0"/>
        <w:autoSpaceDN w:val="0"/>
        <w:adjustRightInd w:val="0"/>
        <w:spacing w:line="1" w:lineRule="atLeast"/>
        <w:ind w:left="3420"/>
        <w:jc w:val="both"/>
        <w:textDirection w:val="btLr"/>
        <w:textAlignment w:val="top"/>
        <w:outlineLvl w:val="0"/>
        <w:rPr>
          <w:rFonts w:eastAsia="Arial"/>
        </w:rPr>
      </w:pPr>
      <w:r w:rsidRPr="00962A6D">
        <w:rPr>
          <w:rFonts w:eastAsia="Arial"/>
        </w:rPr>
        <w:t xml:space="preserve">Être conformes à la norme CAN/CSA-6.19, « </w:t>
      </w:r>
      <w:proofErr w:type="spellStart"/>
      <w:r w:rsidRPr="00962A6D">
        <w:rPr>
          <w:rFonts w:eastAsia="Arial"/>
        </w:rPr>
        <w:t>Residential</w:t>
      </w:r>
      <w:proofErr w:type="spellEnd"/>
      <w:r w:rsidRPr="00962A6D">
        <w:rPr>
          <w:rFonts w:eastAsia="Arial"/>
        </w:rPr>
        <w:t xml:space="preserve"> Carbon </w:t>
      </w:r>
      <w:proofErr w:type="spellStart"/>
      <w:r w:rsidRPr="00962A6D">
        <w:rPr>
          <w:rFonts w:eastAsia="Arial"/>
        </w:rPr>
        <w:t>Monoxide</w:t>
      </w:r>
      <w:proofErr w:type="spellEnd"/>
      <w:r w:rsidRPr="00962A6D">
        <w:rPr>
          <w:rFonts w:eastAsia="Arial"/>
        </w:rPr>
        <w:t xml:space="preserve"> </w:t>
      </w:r>
      <w:proofErr w:type="spellStart"/>
      <w:r w:rsidRPr="00962A6D">
        <w:rPr>
          <w:rFonts w:eastAsia="Arial"/>
        </w:rPr>
        <w:t>Alarming</w:t>
      </w:r>
      <w:proofErr w:type="spellEnd"/>
      <w:r w:rsidRPr="00962A6D">
        <w:rPr>
          <w:rFonts w:eastAsia="Arial"/>
        </w:rPr>
        <w:t xml:space="preserve"> </w:t>
      </w:r>
      <w:proofErr w:type="spellStart"/>
      <w:r w:rsidRPr="00962A6D">
        <w:rPr>
          <w:rFonts w:eastAsia="Arial"/>
        </w:rPr>
        <w:t>Devices</w:t>
      </w:r>
      <w:proofErr w:type="spellEnd"/>
      <w:r w:rsidRPr="00962A6D">
        <w:rPr>
          <w:rFonts w:eastAsia="Arial"/>
        </w:rPr>
        <w:t xml:space="preserve"> » ; </w:t>
      </w:r>
    </w:p>
    <w:p w14:paraId="2464E1C3" w14:textId="77777777" w:rsidR="00962A6D" w:rsidRPr="00962A6D" w:rsidRDefault="00962A6D" w:rsidP="00EE2C72">
      <w:pPr>
        <w:pStyle w:val="Paragraphedeliste"/>
        <w:widowControl w:val="0"/>
        <w:numPr>
          <w:ilvl w:val="0"/>
          <w:numId w:val="22"/>
        </w:numPr>
        <w:tabs>
          <w:tab w:val="left" w:pos="2142"/>
          <w:tab w:val="left" w:pos="3582"/>
          <w:tab w:val="left" w:pos="4302"/>
        </w:tabs>
        <w:suppressAutoHyphens/>
        <w:autoSpaceDE w:val="0"/>
        <w:autoSpaceDN w:val="0"/>
        <w:adjustRightInd w:val="0"/>
        <w:spacing w:line="1" w:lineRule="atLeast"/>
        <w:ind w:left="3420"/>
        <w:jc w:val="both"/>
        <w:textDirection w:val="btLr"/>
        <w:textAlignment w:val="top"/>
        <w:outlineLvl w:val="0"/>
        <w:rPr>
          <w:rFonts w:eastAsia="Arial"/>
        </w:rPr>
      </w:pPr>
      <w:r w:rsidRPr="00962A6D">
        <w:rPr>
          <w:rFonts w:eastAsia="Arial"/>
        </w:rPr>
        <w:t xml:space="preserve">Être munis d'une alarme intégrée qui répond aux exigences d'audibilité de la norme CAN/CSA-6.19, « </w:t>
      </w:r>
      <w:proofErr w:type="spellStart"/>
      <w:r w:rsidRPr="00962A6D">
        <w:rPr>
          <w:rFonts w:eastAsia="Arial"/>
        </w:rPr>
        <w:t>Residential</w:t>
      </w:r>
      <w:proofErr w:type="spellEnd"/>
      <w:r w:rsidRPr="00962A6D">
        <w:rPr>
          <w:rFonts w:eastAsia="Arial"/>
        </w:rPr>
        <w:t xml:space="preserve"> Carbon </w:t>
      </w:r>
      <w:proofErr w:type="spellStart"/>
      <w:r w:rsidRPr="00962A6D">
        <w:rPr>
          <w:rFonts w:eastAsia="Arial"/>
        </w:rPr>
        <w:t>Monoxide</w:t>
      </w:r>
      <w:proofErr w:type="spellEnd"/>
      <w:r w:rsidRPr="00962A6D">
        <w:rPr>
          <w:rFonts w:eastAsia="Arial"/>
        </w:rPr>
        <w:t xml:space="preserve"> </w:t>
      </w:r>
      <w:proofErr w:type="spellStart"/>
      <w:r w:rsidRPr="00962A6D">
        <w:rPr>
          <w:rFonts w:eastAsia="Arial"/>
        </w:rPr>
        <w:t>Alarming</w:t>
      </w:r>
      <w:proofErr w:type="spellEnd"/>
      <w:r w:rsidRPr="00962A6D">
        <w:rPr>
          <w:rFonts w:eastAsia="Arial"/>
        </w:rPr>
        <w:t xml:space="preserve"> </w:t>
      </w:r>
      <w:proofErr w:type="spellStart"/>
      <w:r w:rsidRPr="00962A6D">
        <w:rPr>
          <w:rFonts w:eastAsia="Arial"/>
        </w:rPr>
        <w:t>Devices</w:t>
      </w:r>
      <w:proofErr w:type="spellEnd"/>
      <w:r w:rsidRPr="00962A6D">
        <w:rPr>
          <w:rFonts w:eastAsia="Arial"/>
        </w:rPr>
        <w:t xml:space="preserve"> » ; </w:t>
      </w:r>
    </w:p>
    <w:p w14:paraId="4D35CBC8" w14:textId="77777777" w:rsidR="00962A6D" w:rsidRPr="00962A6D" w:rsidRDefault="00962A6D" w:rsidP="00EE2C72">
      <w:pPr>
        <w:pStyle w:val="Paragraphedeliste"/>
        <w:widowControl w:val="0"/>
        <w:numPr>
          <w:ilvl w:val="0"/>
          <w:numId w:val="22"/>
        </w:numPr>
        <w:tabs>
          <w:tab w:val="left" w:pos="2142"/>
          <w:tab w:val="left" w:pos="3582"/>
          <w:tab w:val="left" w:pos="4302"/>
        </w:tabs>
        <w:suppressAutoHyphens/>
        <w:autoSpaceDE w:val="0"/>
        <w:autoSpaceDN w:val="0"/>
        <w:adjustRightInd w:val="0"/>
        <w:spacing w:line="1" w:lineRule="atLeast"/>
        <w:ind w:left="3420"/>
        <w:jc w:val="both"/>
        <w:textDirection w:val="btLr"/>
        <w:textAlignment w:val="top"/>
        <w:outlineLvl w:val="0"/>
        <w:rPr>
          <w:rFonts w:eastAsia="Arial"/>
          <w:sz w:val="32"/>
          <w:szCs w:val="32"/>
        </w:rPr>
      </w:pPr>
      <w:r w:rsidRPr="00962A6D">
        <w:rPr>
          <w:rFonts w:eastAsia="Arial"/>
        </w:rPr>
        <w:t>Être installés selon les recommandations du manufacturier.</w:t>
      </w:r>
    </w:p>
    <w:p w14:paraId="23D79E9C" w14:textId="77777777" w:rsidR="00962A6D" w:rsidRPr="00962A6D" w:rsidRDefault="00962A6D" w:rsidP="00962A6D">
      <w:pPr>
        <w:tabs>
          <w:tab w:val="left" w:pos="2142"/>
          <w:tab w:val="left" w:pos="3582"/>
          <w:tab w:val="left" w:pos="4302"/>
        </w:tabs>
        <w:ind w:hanging="2"/>
        <w:jc w:val="both"/>
        <w:rPr>
          <w:rFonts w:eastAsia="Arial"/>
        </w:rPr>
      </w:pPr>
    </w:p>
    <w:p w14:paraId="21EC902E" w14:textId="77777777" w:rsidR="00962A6D" w:rsidRPr="00962A6D" w:rsidRDefault="00962A6D" w:rsidP="00962A6D">
      <w:pPr>
        <w:tabs>
          <w:tab w:val="left" w:pos="2142"/>
          <w:tab w:val="left" w:pos="3582"/>
          <w:tab w:val="left" w:pos="4302"/>
        </w:tabs>
        <w:ind w:hanging="2"/>
        <w:jc w:val="both"/>
        <w:rPr>
          <w:rFonts w:eastAsia="Arial"/>
          <w:u w:val="single"/>
        </w:rPr>
      </w:pPr>
    </w:p>
    <w:p w14:paraId="0B63EF75" w14:textId="77777777" w:rsidR="00962A6D" w:rsidRPr="00962A6D" w:rsidRDefault="00962A6D" w:rsidP="006E4349">
      <w:pPr>
        <w:tabs>
          <w:tab w:val="left" w:pos="2160"/>
          <w:tab w:val="left" w:pos="3600"/>
          <w:tab w:val="left" w:pos="4320"/>
        </w:tabs>
        <w:ind w:left="2700" w:hanging="2"/>
        <w:jc w:val="both"/>
        <w:rPr>
          <w:rFonts w:eastAsia="Arial"/>
        </w:rPr>
      </w:pPr>
      <w:r w:rsidRPr="00962A6D">
        <w:rPr>
          <w:rFonts w:eastAsia="Arial"/>
          <w:b/>
          <w:u w:val="single"/>
        </w:rPr>
        <w:t>ARTICLE 19 :</w:t>
      </w:r>
      <w:r w:rsidRPr="00962A6D">
        <w:rPr>
          <w:rFonts w:eastAsia="Arial"/>
          <w:b/>
        </w:rPr>
        <w:t xml:space="preserve"> </w:t>
      </w:r>
      <w:r w:rsidRPr="00962A6D">
        <w:rPr>
          <w:rFonts w:eastAsia="Arial"/>
          <w:b/>
          <w:u w:val="single"/>
        </w:rPr>
        <w:t>SÉPARATION COUPE-FEU</w:t>
      </w:r>
    </w:p>
    <w:p w14:paraId="13E61E91" w14:textId="77777777" w:rsidR="00962A6D" w:rsidRPr="00962A6D" w:rsidRDefault="00962A6D" w:rsidP="00962A6D">
      <w:pPr>
        <w:tabs>
          <w:tab w:val="left" w:pos="2160"/>
          <w:tab w:val="left" w:pos="3600"/>
          <w:tab w:val="left" w:pos="4320"/>
        </w:tabs>
        <w:ind w:hanging="2"/>
        <w:jc w:val="both"/>
        <w:rPr>
          <w:rFonts w:eastAsia="Arial"/>
        </w:rPr>
      </w:pPr>
    </w:p>
    <w:p w14:paraId="7E2F69F4" w14:textId="77777777" w:rsidR="00962A6D" w:rsidRPr="00962A6D" w:rsidRDefault="00962A6D" w:rsidP="006E4349">
      <w:pPr>
        <w:tabs>
          <w:tab w:val="left" w:pos="2127"/>
          <w:tab w:val="left" w:pos="3582"/>
          <w:tab w:val="left" w:pos="4302"/>
        </w:tabs>
        <w:ind w:left="2700" w:hanging="2"/>
        <w:jc w:val="both"/>
        <w:rPr>
          <w:rFonts w:eastAsia="Arial"/>
        </w:rPr>
      </w:pPr>
      <w:r w:rsidRPr="00962A6D">
        <w:rPr>
          <w:rFonts w:eastAsia="Arial"/>
        </w:rPr>
        <w:t>Le paragraphe suivant s’ajoute après le paragraphe 1) de l’article 2.2.1.2. de la division B du CNPI :</w:t>
      </w:r>
    </w:p>
    <w:p w14:paraId="7C00A834" w14:textId="77777777" w:rsidR="00962A6D" w:rsidRPr="00962A6D" w:rsidRDefault="00962A6D" w:rsidP="00962A6D">
      <w:pPr>
        <w:tabs>
          <w:tab w:val="left" w:pos="2160"/>
          <w:tab w:val="left" w:pos="3600"/>
          <w:tab w:val="left" w:pos="4320"/>
        </w:tabs>
        <w:ind w:hanging="2"/>
        <w:jc w:val="both"/>
        <w:rPr>
          <w:rFonts w:eastAsia="Arial"/>
          <w:u w:val="single"/>
        </w:rPr>
      </w:pPr>
    </w:p>
    <w:p w14:paraId="4041C8C1" w14:textId="77777777" w:rsidR="00962A6D" w:rsidRPr="00962A6D" w:rsidRDefault="00962A6D" w:rsidP="00EE2C72">
      <w:pPr>
        <w:pStyle w:val="Paragraphedeliste"/>
        <w:widowControl w:val="0"/>
        <w:numPr>
          <w:ilvl w:val="0"/>
          <w:numId w:val="20"/>
        </w:numPr>
        <w:tabs>
          <w:tab w:val="left" w:pos="3240"/>
          <w:tab w:val="left" w:pos="4302"/>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Toute séparation coupe-feu qui devient dans un état susceptible de favoriser la propagation d'un incendie éventuel doit être réparée de manière à conserver son intégrité d’origine.</w:t>
      </w:r>
    </w:p>
    <w:p w14:paraId="36BF6350" w14:textId="77777777" w:rsidR="00962A6D" w:rsidRPr="00962A6D" w:rsidRDefault="00962A6D" w:rsidP="00962A6D">
      <w:pPr>
        <w:tabs>
          <w:tab w:val="left" w:pos="2142"/>
          <w:tab w:val="left" w:pos="3582"/>
          <w:tab w:val="left" w:pos="4302"/>
        </w:tabs>
        <w:ind w:hanging="2"/>
        <w:jc w:val="both"/>
        <w:rPr>
          <w:rFonts w:eastAsia="Arial"/>
          <w:highlight w:val="yellow"/>
          <w:u w:val="single"/>
        </w:rPr>
      </w:pPr>
    </w:p>
    <w:p w14:paraId="6751CDAD" w14:textId="77777777" w:rsidR="00962A6D" w:rsidRPr="00962A6D" w:rsidRDefault="00962A6D" w:rsidP="00962A6D">
      <w:pPr>
        <w:tabs>
          <w:tab w:val="left" w:pos="2142"/>
          <w:tab w:val="left" w:pos="3582"/>
          <w:tab w:val="left" w:pos="4302"/>
        </w:tabs>
        <w:ind w:hanging="2"/>
        <w:jc w:val="both"/>
        <w:rPr>
          <w:rFonts w:eastAsia="Arial"/>
          <w:highlight w:val="yellow"/>
          <w:u w:val="single"/>
        </w:rPr>
      </w:pPr>
    </w:p>
    <w:p w14:paraId="484C48FA" w14:textId="77777777" w:rsidR="00962A6D" w:rsidRPr="00962A6D" w:rsidRDefault="00962A6D" w:rsidP="006E4349">
      <w:pPr>
        <w:tabs>
          <w:tab w:val="left" w:pos="2142"/>
          <w:tab w:val="left" w:pos="3582"/>
          <w:tab w:val="left" w:pos="4302"/>
        </w:tabs>
        <w:ind w:left="2700" w:hanging="2"/>
        <w:jc w:val="both"/>
        <w:rPr>
          <w:rFonts w:eastAsia="Arial"/>
        </w:rPr>
      </w:pPr>
      <w:r w:rsidRPr="00962A6D">
        <w:rPr>
          <w:rFonts w:eastAsia="Arial"/>
          <w:b/>
          <w:u w:val="single"/>
        </w:rPr>
        <w:t xml:space="preserve">ARTICLE 20 : DISPOSITIF D’OBTURATION </w:t>
      </w:r>
    </w:p>
    <w:p w14:paraId="31988493" w14:textId="77777777" w:rsidR="00962A6D" w:rsidRPr="00962A6D" w:rsidRDefault="00962A6D" w:rsidP="00962A6D">
      <w:pPr>
        <w:tabs>
          <w:tab w:val="left" w:pos="2142"/>
          <w:tab w:val="left" w:pos="3582"/>
          <w:tab w:val="left" w:pos="4302"/>
        </w:tabs>
        <w:ind w:hanging="2"/>
        <w:jc w:val="both"/>
        <w:rPr>
          <w:rFonts w:eastAsia="Arial"/>
        </w:rPr>
      </w:pPr>
    </w:p>
    <w:p w14:paraId="4322C881" w14:textId="77777777" w:rsidR="00962A6D" w:rsidRPr="00962A6D" w:rsidRDefault="00962A6D" w:rsidP="006E4349">
      <w:pPr>
        <w:tabs>
          <w:tab w:val="left" w:pos="2127"/>
          <w:tab w:val="left" w:pos="3582"/>
          <w:tab w:val="left" w:pos="4302"/>
        </w:tabs>
        <w:ind w:left="2700" w:hanging="2"/>
        <w:jc w:val="both"/>
        <w:rPr>
          <w:rFonts w:eastAsia="Arial"/>
        </w:rPr>
      </w:pPr>
      <w:r w:rsidRPr="00962A6D">
        <w:rPr>
          <w:rFonts w:eastAsia="Arial"/>
        </w:rPr>
        <w:t>Les paragraphes suivants s’ajoutent après le paragraphe 1) de l’article 2.2.2.2. de la division B du CNPI :</w:t>
      </w:r>
    </w:p>
    <w:p w14:paraId="2872D32F" w14:textId="77777777" w:rsidR="00962A6D" w:rsidRPr="00962A6D" w:rsidRDefault="00962A6D" w:rsidP="00962A6D">
      <w:pPr>
        <w:tabs>
          <w:tab w:val="left" w:pos="426"/>
          <w:tab w:val="left" w:pos="2192"/>
          <w:tab w:val="left" w:pos="3600"/>
        </w:tabs>
        <w:jc w:val="both"/>
        <w:rPr>
          <w:rFonts w:eastAsia="Arial"/>
          <w:u w:val="single"/>
        </w:rPr>
      </w:pPr>
    </w:p>
    <w:p w14:paraId="581C6F24" w14:textId="77777777" w:rsidR="00962A6D" w:rsidRPr="00962A6D" w:rsidRDefault="00962A6D" w:rsidP="00EE2C72">
      <w:pPr>
        <w:pStyle w:val="Paragraphedeliste"/>
        <w:widowControl w:val="0"/>
        <w:numPr>
          <w:ilvl w:val="0"/>
          <w:numId w:val="20"/>
        </w:numPr>
        <w:tabs>
          <w:tab w:val="left" w:pos="3240"/>
          <w:tab w:val="left" w:pos="4302"/>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Tout dispositif d’obturation qui devient dans un état susceptible de favoriser la propagation d'un incendie éventuel doit être réparé de manière à lui conserver son intégrité d’origine.</w:t>
      </w:r>
    </w:p>
    <w:p w14:paraId="55E09357" w14:textId="77777777" w:rsidR="00962A6D" w:rsidRPr="00962A6D" w:rsidRDefault="00962A6D" w:rsidP="00962A6D">
      <w:pPr>
        <w:tabs>
          <w:tab w:val="left" w:pos="426"/>
          <w:tab w:val="left" w:pos="2127"/>
          <w:tab w:val="left" w:pos="2192"/>
          <w:tab w:val="left" w:pos="3600"/>
          <w:tab w:val="left" w:pos="4320"/>
        </w:tabs>
        <w:ind w:hanging="2"/>
        <w:jc w:val="both"/>
        <w:rPr>
          <w:rFonts w:eastAsia="Arial"/>
          <w:highlight w:val="cyan"/>
        </w:rPr>
      </w:pPr>
    </w:p>
    <w:p w14:paraId="23815396" w14:textId="77777777" w:rsidR="00962A6D" w:rsidRPr="00962A6D" w:rsidRDefault="00962A6D" w:rsidP="006E4349">
      <w:pPr>
        <w:tabs>
          <w:tab w:val="left" w:pos="426"/>
          <w:tab w:val="left" w:pos="2127"/>
          <w:tab w:val="left" w:pos="2192"/>
          <w:tab w:val="left" w:pos="3600"/>
          <w:tab w:val="left" w:pos="4320"/>
        </w:tabs>
        <w:ind w:left="2700" w:hanging="2"/>
        <w:jc w:val="both"/>
        <w:rPr>
          <w:rFonts w:eastAsia="Arial"/>
        </w:rPr>
      </w:pPr>
      <w:r w:rsidRPr="00962A6D">
        <w:rPr>
          <w:rFonts w:eastAsia="Arial"/>
        </w:rPr>
        <w:t>Les paragraphes suivants s’ajoutent après le paragraphe 5) de l’article 2.2.2.4. de la division B du CNPI :</w:t>
      </w:r>
    </w:p>
    <w:p w14:paraId="3370794F" w14:textId="77777777" w:rsidR="00962A6D" w:rsidRPr="00962A6D" w:rsidRDefault="00962A6D" w:rsidP="00962A6D">
      <w:pPr>
        <w:tabs>
          <w:tab w:val="left" w:pos="426"/>
          <w:tab w:val="left" w:pos="2192"/>
          <w:tab w:val="left" w:pos="3600"/>
          <w:tab w:val="left" w:pos="4320"/>
        </w:tabs>
        <w:ind w:hanging="2"/>
        <w:jc w:val="both"/>
        <w:rPr>
          <w:rFonts w:eastAsia="Arial"/>
        </w:rPr>
      </w:pPr>
    </w:p>
    <w:p w14:paraId="7CEAA10A" w14:textId="77777777" w:rsidR="00962A6D" w:rsidRPr="00962A6D" w:rsidRDefault="00962A6D" w:rsidP="00EE2C72">
      <w:pPr>
        <w:pStyle w:val="Paragraphedeliste"/>
        <w:widowControl w:val="0"/>
        <w:numPr>
          <w:ilvl w:val="0"/>
          <w:numId w:val="20"/>
        </w:numPr>
        <w:tabs>
          <w:tab w:val="left" w:pos="3240"/>
          <w:tab w:val="left" w:pos="4302"/>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 xml:space="preserve">De plus, aucune modification ne doit être apportée à un dispositif d’obturation telle qu’une modification du loquet, peinturer la porte ou la plaque d’homologation. </w:t>
      </w:r>
    </w:p>
    <w:p w14:paraId="5030F890" w14:textId="77777777" w:rsidR="00962A6D" w:rsidRPr="00962A6D" w:rsidRDefault="00962A6D" w:rsidP="00962A6D">
      <w:pPr>
        <w:tabs>
          <w:tab w:val="left" w:pos="426"/>
          <w:tab w:val="left" w:pos="2192"/>
        </w:tabs>
        <w:ind w:hanging="2"/>
        <w:jc w:val="both"/>
        <w:rPr>
          <w:rFonts w:eastAsia="Arial"/>
        </w:rPr>
      </w:pPr>
    </w:p>
    <w:p w14:paraId="01BC96F1" w14:textId="77777777" w:rsidR="00962A6D" w:rsidRPr="00962A6D" w:rsidRDefault="00962A6D" w:rsidP="00EE2C72">
      <w:pPr>
        <w:pStyle w:val="Paragraphedeliste"/>
        <w:widowControl w:val="0"/>
        <w:numPr>
          <w:ilvl w:val="0"/>
          <w:numId w:val="20"/>
        </w:numPr>
        <w:tabs>
          <w:tab w:val="left" w:pos="3240"/>
          <w:tab w:val="left" w:pos="4302"/>
        </w:tabs>
        <w:suppressAutoHyphens/>
        <w:autoSpaceDE w:val="0"/>
        <w:autoSpaceDN w:val="0"/>
        <w:adjustRightInd w:val="0"/>
        <w:spacing w:line="1" w:lineRule="atLeast"/>
        <w:ind w:left="3240" w:hanging="426"/>
        <w:jc w:val="both"/>
        <w:textDirection w:val="btLr"/>
        <w:textAlignment w:val="top"/>
        <w:outlineLvl w:val="0"/>
        <w:rPr>
          <w:rFonts w:eastAsia="Arial"/>
          <w:highlight w:val="white"/>
        </w:rPr>
      </w:pPr>
      <w:r w:rsidRPr="00962A6D">
        <w:rPr>
          <w:rFonts w:eastAsia="Arial"/>
          <w:highlight w:val="white"/>
        </w:rPr>
        <w:t>Le directeur du Service peut exiger une expertise pour s’assurer de la conformité de la porte et de sa résistance au feu.</w:t>
      </w:r>
    </w:p>
    <w:p w14:paraId="3AF73ADF" w14:textId="77777777" w:rsidR="00962A6D" w:rsidRPr="00962A6D" w:rsidRDefault="00962A6D" w:rsidP="00962A6D">
      <w:pPr>
        <w:ind w:hanging="2"/>
        <w:jc w:val="both"/>
        <w:rPr>
          <w:rFonts w:eastAsia="Arial"/>
        </w:rPr>
      </w:pPr>
    </w:p>
    <w:p w14:paraId="399A5402" w14:textId="77777777" w:rsidR="00962A6D" w:rsidRPr="00962A6D" w:rsidRDefault="00962A6D" w:rsidP="00962A6D">
      <w:pPr>
        <w:ind w:hanging="2"/>
        <w:jc w:val="both"/>
        <w:rPr>
          <w:rFonts w:eastAsia="Arial"/>
        </w:rPr>
      </w:pPr>
    </w:p>
    <w:p w14:paraId="709596C8" w14:textId="77777777" w:rsidR="00962A6D" w:rsidRPr="00962A6D" w:rsidRDefault="00962A6D" w:rsidP="006E4349">
      <w:pPr>
        <w:tabs>
          <w:tab w:val="left" w:pos="2160"/>
          <w:tab w:val="left" w:pos="3600"/>
          <w:tab w:val="left" w:pos="4320"/>
        </w:tabs>
        <w:ind w:left="2700" w:hanging="2"/>
        <w:jc w:val="both"/>
        <w:rPr>
          <w:rFonts w:eastAsia="Arial"/>
          <w:u w:val="single"/>
        </w:rPr>
      </w:pPr>
      <w:r w:rsidRPr="00962A6D">
        <w:rPr>
          <w:rFonts w:eastAsia="Arial"/>
          <w:b/>
          <w:u w:val="single"/>
        </w:rPr>
        <w:t>ARTICLE 21 : ÉLECTRICITÉ</w:t>
      </w:r>
    </w:p>
    <w:p w14:paraId="35C6707E" w14:textId="77777777" w:rsidR="00962A6D" w:rsidRPr="00962A6D" w:rsidRDefault="00962A6D" w:rsidP="00962A6D">
      <w:pPr>
        <w:tabs>
          <w:tab w:val="left" w:pos="2160"/>
          <w:tab w:val="left" w:pos="3600"/>
          <w:tab w:val="left" w:pos="4320"/>
        </w:tabs>
        <w:ind w:hanging="2"/>
        <w:jc w:val="both"/>
        <w:rPr>
          <w:rFonts w:eastAsia="Arial"/>
          <w:u w:val="single"/>
        </w:rPr>
      </w:pPr>
    </w:p>
    <w:p w14:paraId="18D652BD" w14:textId="77777777" w:rsidR="00962A6D" w:rsidRPr="00962A6D" w:rsidRDefault="00962A6D" w:rsidP="006E4349">
      <w:pPr>
        <w:tabs>
          <w:tab w:val="left" w:pos="2127"/>
          <w:tab w:val="left" w:pos="3582"/>
          <w:tab w:val="left" w:pos="4302"/>
        </w:tabs>
        <w:ind w:left="2700" w:hanging="2"/>
        <w:jc w:val="both"/>
        <w:rPr>
          <w:rFonts w:eastAsia="Arial"/>
        </w:rPr>
      </w:pPr>
      <w:r w:rsidRPr="00962A6D">
        <w:rPr>
          <w:rFonts w:eastAsia="Arial"/>
        </w:rPr>
        <w:t>Le paragraphe suivant remplace le paragraphe 1) de l’article 2.4.7.1. de la division B du CNPI :</w:t>
      </w:r>
    </w:p>
    <w:p w14:paraId="7130E2A4" w14:textId="77777777" w:rsidR="00962A6D" w:rsidRPr="00962A6D" w:rsidRDefault="00962A6D" w:rsidP="00962A6D">
      <w:pPr>
        <w:tabs>
          <w:tab w:val="left" w:pos="2160"/>
          <w:tab w:val="left" w:pos="3600"/>
          <w:tab w:val="left" w:pos="4320"/>
        </w:tabs>
        <w:ind w:hanging="2"/>
        <w:jc w:val="both"/>
        <w:rPr>
          <w:rFonts w:eastAsia="Arial"/>
          <w:u w:val="single"/>
        </w:rPr>
      </w:pPr>
    </w:p>
    <w:p w14:paraId="7B73A071" w14:textId="77777777" w:rsidR="00962A6D" w:rsidRPr="00962A6D" w:rsidRDefault="00962A6D" w:rsidP="00EE2C72">
      <w:pPr>
        <w:pStyle w:val="Paragraphedeliste"/>
        <w:widowControl w:val="0"/>
        <w:numPr>
          <w:ilvl w:val="3"/>
          <w:numId w:val="23"/>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sz w:val="32"/>
          <w:szCs w:val="32"/>
          <w:u w:val="single"/>
        </w:rPr>
      </w:pPr>
      <w:r w:rsidRPr="00962A6D">
        <w:rPr>
          <w:rFonts w:eastAsia="Arial"/>
        </w:rPr>
        <w:t>Les installations électriques doivent être utilisées et entretenues de manière à ne pas constituer un risque d'incendie.</w:t>
      </w:r>
    </w:p>
    <w:p w14:paraId="1DDEFA6D" w14:textId="77777777" w:rsidR="00962A6D" w:rsidRPr="00962A6D" w:rsidRDefault="00962A6D" w:rsidP="00962A6D">
      <w:pPr>
        <w:tabs>
          <w:tab w:val="left" w:pos="426"/>
        </w:tabs>
        <w:ind w:hanging="2"/>
        <w:jc w:val="both"/>
        <w:rPr>
          <w:rFonts w:eastAsia="Arial"/>
          <w:u w:val="single"/>
        </w:rPr>
      </w:pPr>
    </w:p>
    <w:p w14:paraId="0E39E651" w14:textId="77777777" w:rsidR="00962A6D" w:rsidRPr="00962A6D" w:rsidRDefault="00962A6D" w:rsidP="006E4349">
      <w:pPr>
        <w:tabs>
          <w:tab w:val="left" w:pos="426"/>
          <w:tab w:val="left" w:pos="2127"/>
          <w:tab w:val="left" w:pos="3582"/>
          <w:tab w:val="left" w:pos="4302"/>
        </w:tabs>
        <w:ind w:left="2700" w:hanging="2"/>
        <w:jc w:val="both"/>
        <w:rPr>
          <w:rFonts w:eastAsia="Arial"/>
        </w:rPr>
      </w:pPr>
      <w:r w:rsidRPr="00962A6D">
        <w:rPr>
          <w:rFonts w:eastAsia="Arial"/>
        </w:rPr>
        <w:t>Les paragraphes suivants s’ajoutent après le paragraphe 1) de l’article 2.4.7.1 de la division B du CNPI :</w:t>
      </w:r>
    </w:p>
    <w:p w14:paraId="5E45662C" w14:textId="77777777" w:rsidR="00962A6D" w:rsidRPr="00962A6D" w:rsidRDefault="00962A6D" w:rsidP="00962A6D">
      <w:pPr>
        <w:tabs>
          <w:tab w:val="left" w:pos="426"/>
          <w:tab w:val="left" w:pos="3600"/>
          <w:tab w:val="left" w:pos="4320"/>
        </w:tabs>
        <w:ind w:hanging="2"/>
        <w:jc w:val="both"/>
        <w:rPr>
          <w:rFonts w:eastAsia="Arial"/>
        </w:rPr>
      </w:pPr>
    </w:p>
    <w:p w14:paraId="276DA165"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Une installation électrique doit être utilisée pour les fins pour lesquelles elle a été conçue et auxquelles elle est destinée et elle doit être maintenue en bon état de fonctionnement et de sécurité.</w:t>
      </w:r>
    </w:p>
    <w:p w14:paraId="33D55963" w14:textId="77777777" w:rsidR="00962A6D" w:rsidRPr="00962A6D" w:rsidRDefault="00962A6D" w:rsidP="006E4349">
      <w:pPr>
        <w:tabs>
          <w:tab w:val="left" w:pos="3240"/>
        </w:tabs>
        <w:ind w:left="3240" w:hanging="426"/>
        <w:jc w:val="both"/>
        <w:rPr>
          <w:rFonts w:eastAsia="Arial"/>
        </w:rPr>
      </w:pPr>
    </w:p>
    <w:p w14:paraId="1AD2FF90"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 xml:space="preserve">Tout appareillage électrique utilisé dans une installation électrique ou </w:t>
      </w:r>
      <w:r w:rsidRPr="00962A6D">
        <w:rPr>
          <w:rFonts w:eastAsia="Arial"/>
        </w:rPr>
        <w:lastRenderedPageBreak/>
        <w:t>tout appareillage raccordé en permanence à une telle installation doit être approuvé pour l’usage auquel il est destiné.</w:t>
      </w:r>
    </w:p>
    <w:p w14:paraId="2BA2ED90" w14:textId="77777777" w:rsidR="00962A6D" w:rsidRPr="00962A6D" w:rsidRDefault="00962A6D" w:rsidP="00962A6D">
      <w:pPr>
        <w:tabs>
          <w:tab w:val="left" w:pos="426"/>
        </w:tabs>
        <w:ind w:left="426" w:hanging="426"/>
        <w:jc w:val="both"/>
        <w:rPr>
          <w:rFonts w:eastAsia="Arial"/>
        </w:rPr>
      </w:pPr>
    </w:p>
    <w:p w14:paraId="24807446"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Les équipements de branchement, les panneaux et les équipements de distribution doivent être faciles d’accès en tout temps et être dégagés d’au moins un mètre devant.</w:t>
      </w:r>
    </w:p>
    <w:p w14:paraId="6EF9556D" w14:textId="77777777" w:rsidR="00962A6D" w:rsidRPr="00962A6D" w:rsidRDefault="00962A6D" w:rsidP="006E4349">
      <w:pPr>
        <w:tabs>
          <w:tab w:val="left" w:pos="3240"/>
        </w:tabs>
        <w:ind w:left="3240" w:hanging="426"/>
        <w:jc w:val="both"/>
        <w:rPr>
          <w:rFonts w:eastAsia="Arial"/>
        </w:rPr>
      </w:pPr>
    </w:p>
    <w:p w14:paraId="6E4F390C"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Les cordons d'alimentation doivent être homologués pour être utilisés.</w:t>
      </w:r>
    </w:p>
    <w:p w14:paraId="704C6456" w14:textId="77777777" w:rsidR="00962A6D" w:rsidRPr="00962A6D" w:rsidRDefault="00962A6D" w:rsidP="006E4349">
      <w:pPr>
        <w:tabs>
          <w:tab w:val="left" w:pos="3240"/>
        </w:tabs>
        <w:ind w:left="3240" w:hanging="426"/>
        <w:jc w:val="both"/>
        <w:rPr>
          <w:rFonts w:eastAsia="Arial"/>
        </w:rPr>
      </w:pPr>
    </w:p>
    <w:p w14:paraId="3DB2357F"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Un cordon d'alimentation ne peut être dissimulé sous un tapis ou recouvert de matériaux.</w:t>
      </w:r>
    </w:p>
    <w:p w14:paraId="78BB2585" w14:textId="77777777" w:rsidR="00962A6D" w:rsidRPr="00962A6D" w:rsidRDefault="00962A6D" w:rsidP="006E4349">
      <w:pPr>
        <w:tabs>
          <w:tab w:val="left" w:pos="3240"/>
        </w:tabs>
        <w:ind w:left="3240" w:hanging="426"/>
        <w:jc w:val="both"/>
        <w:rPr>
          <w:rFonts w:eastAsia="Arial"/>
        </w:rPr>
      </w:pPr>
    </w:p>
    <w:p w14:paraId="3E9B5E18"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Tout cordon d'alimentation ne peut être fixé à la structure du bâtiment de façon permanente.</w:t>
      </w:r>
    </w:p>
    <w:p w14:paraId="6975A571" w14:textId="77777777" w:rsidR="00962A6D" w:rsidRPr="00962A6D" w:rsidRDefault="00962A6D" w:rsidP="006E4349">
      <w:pPr>
        <w:tabs>
          <w:tab w:val="left" w:pos="3240"/>
        </w:tabs>
        <w:ind w:left="3240" w:hanging="426"/>
        <w:jc w:val="both"/>
        <w:rPr>
          <w:rFonts w:eastAsia="Arial"/>
        </w:rPr>
      </w:pPr>
    </w:p>
    <w:p w14:paraId="6158E160"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Tout cordon d'alimentation ne peut passer au travers d'un mur, d'un plafond, d'une ouverture de porte ou d’une fenêtre, ni être coincé sous des meubles.</w:t>
      </w:r>
    </w:p>
    <w:p w14:paraId="29CB0D59" w14:textId="77777777" w:rsidR="00962A6D" w:rsidRPr="00962A6D" w:rsidRDefault="00962A6D" w:rsidP="006E4349">
      <w:pPr>
        <w:tabs>
          <w:tab w:val="left" w:pos="3240"/>
        </w:tabs>
        <w:ind w:left="3240" w:hanging="426"/>
        <w:jc w:val="both"/>
        <w:rPr>
          <w:rFonts w:eastAsia="Arial"/>
        </w:rPr>
      </w:pPr>
    </w:p>
    <w:p w14:paraId="6DCBD144"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Un cordon d’alimentation doit être utilisé conformément aux exigences en vigueur.</w:t>
      </w:r>
    </w:p>
    <w:p w14:paraId="3F2817E9" w14:textId="77777777" w:rsidR="00962A6D" w:rsidRPr="00962A6D" w:rsidRDefault="00962A6D" w:rsidP="006E4349">
      <w:pPr>
        <w:tabs>
          <w:tab w:val="left" w:pos="3240"/>
        </w:tabs>
        <w:ind w:left="3240" w:hanging="426"/>
        <w:jc w:val="both"/>
        <w:rPr>
          <w:rFonts w:eastAsia="Arial"/>
        </w:rPr>
      </w:pPr>
    </w:p>
    <w:p w14:paraId="002A2961"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Les pièces dénudées sous tension doivent être protégées de tout contact accidentel au moyen de coffret approuvé ou autre forme de protection approuvée.</w:t>
      </w:r>
    </w:p>
    <w:p w14:paraId="6C8218A5" w14:textId="77777777" w:rsidR="00962A6D" w:rsidRPr="00962A6D" w:rsidRDefault="00962A6D" w:rsidP="006E4349">
      <w:pPr>
        <w:pStyle w:val="Paragraphedeliste"/>
        <w:tabs>
          <w:tab w:val="left" w:pos="3240"/>
        </w:tabs>
        <w:ind w:left="3240" w:hanging="2"/>
        <w:rPr>
          <w:rFonts w:eastAsia="Arial"/>
        </w:rPr>
      </w:pPr>
    </w:p>
    <w:p w14:paraId="55F86ACD"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Les boîtes, les coffrets, les garnitures, les luminaires et les douilles de lampes doivent être solidement fixés.</w:t>
      </w:r>
    </w:p>
    <w:p w14:paraId="36262240" w14:textId="77777777" w:rsidR="00962A6D" w:rsidRPr="00962A6D" w:rsidRDefault="00962A6D" w:rsidP="006E4349">
      <w:pPr>
        <w:pStyle w:val="Paragraphedeliste"/>
        <w:tabs>
          <w:tab w:val="left" w:pos="3240"/>
        </w:tabs>
        <w:ind w:left="3240" w:hanging="2"/>
        <w:rPr>
          <w:rFonts w:eastAsia="Arial"/>
        </w:rPr>
      </w:pPr>
    </w:p>
    <w:p w14:paraId="6FFCBAAD"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Toute boîte de sortie, d'interrupteur ou de jonction doit être munie d'un couvercle approprié ou d'un socle d'appareil d'éclairage selon le cas.</w:t>
      </w:r>
    </w:p>
    <w:p w14:paraId="4D927F59" w14:textId="77777777" w:rsidR="00962A6D" w:rsidRPr="00962A6D" w:rsidRDefault="00962A6D" w:rsidP="006E4349">
      <w:pPr>
        <w:tabs>
          <w:tab w:val="left" w:pos="3240"/>
        </w:tabs>
        <w:ind w:left="3240"/>
        <w:jc w:val="both"/>
        <w:rPr>
          <w:rFonts w:eastAsia="Arial"/>
        </w:rPr>
      </w:pPr>
    </w:p>
    <w:p w14:paraId="082C66F5" w14:textId="77777777" w:rsidR="00962A6D" w:rsidRPr="00962A6D" w:rsidRDefault="00962A6D" w:rsidP="00EE2C72">
      <w:pPr>
        <w:pStyle w:val="Paragraphedeliste"/>
        <w:widowControl w:val="0"/>
        <w:numPr>
          <w:ilvl w:val="0"/>
          <w:numId w:val="29"/>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Le directeur du Service peut exiger que le parcours jusqu’au panneau électrique soit identifié. Il peut aussi exiger que certaines composantes électriques, tel que le panneau principal, soient identifiées.</w:t>
      </w:r>
    </w:p>
    <w:p w14:paraId="2A766E84" w14:textId="77777777" w:rsidR="00962A6D" w:rsidRPr="00962A6D" w:rsidRDefault="00962A6D" w:rsidP="00962A6D">
      <w:pPr>
        <w:tabs>
          <w:tab w:val="left" w:pos="426"/>
        </w:tabs>
        <w:ind w:hanging="2"/>
        <w:jc w:val="both"/>
        <w:rPr>
          <w:rFonts w:eastAsia="Arial"/>
        </w:rPr>
      </w:pPr>
    </w:p>
    <w:p w14:paraId="1C7A898F" w14:textId="77777777" w:rsidR="00962A6D" w:rsidRPr="00962A6D" w:rsidRDefault="00962A6D" w:rsidP="00962A6D">
      <w:pPr>
        <w:tabs>
          <w:tab w:val="left" w:pos="426"/>
        </w:tabs>
        <w:ind w:hanging="2"/>
        <w:jc w:val="both"/>
        <w:rPr>
          <w:rFonts w:eastAsia="Arial"/>
        </w:rPr>
      </w:pPr>
    </w:p>
    <w:p w14:paraId="23FBF0FE" w14:textId="77777777" w:rsidR="00962A6D" w:rsidRPr="00962A6D" w:rsidRDefault="00962A6D" w:rsidP="006E4349">
      <w:pPr>
        <w:tabs>
          <w:tab w:val="left" w:pos="2160"/>
        </w:tabs>
        <w:ind w:left="2700" w:hanging="2"/>
        <w:jc w:val="both"/>
        <w:rPr>
          <w:rFonts w:eastAsia="Arial"/>
          <w:u w:val="single"/>
        </w:rPr>
      </w:pPr>
      <w:r w:rsidRPr="00962A6D">
        <w:rPr>
          <w:rFonts w:eastAsia="Arial"/>
          <w:b/>
          <w:u w:val="single"/>
        </w:rPr>
        <w:t xml:space="preserve">ARTICLE 22 : NUMÉRO D’IMMEUBLES </w:t>
      </w:r>
    </w:p>
    <w:p w14:paraId="1359030A" w14:textId="77777777" w:rsidR="00962A6D" w:rsidRPr="00962A6D" w:rsidRDefault="00962A6D" w:rsidP="00962A6D">
      <w:pPr>
        <w:tabs>
          <w:tab w:val="left" w:pos="2160"/>
        </w:tabs>
        <w:ind w:hanging="2"/>
        <w:jc w:val="both"/>
        <w:rPr>
          <w:rFonts w:eastAsia="Arial"/>
          <w:u w:val="single"/>
        </w:rPr>
      </w:pPr>
    </w:p>
    <w:p w14:paraId="58D6440A" w14:textId="77777777" w:rsidR="00962A6D" w:rsidRPr="00962A6D" w:rsidRDefault="00962A6D" w:rsidP="006E4349">
      <w:pPr>
        <w:tabs>
          <w:tab w:val="left" w:pos="2127"/>
          <w:tab w:val="left" w:pos="3582"/>
          <w:tab w:val="left" w:pos="4302"/>
        </w:tabs>
        <w:ind w:left="2700" w:hanging="2"/>
        <w:jc w:val="both"/>
        <w:rPr>
          <w:rFonts w:eastAsia="Arial"/>
        </w:rPr>
      </w:pPr>
      <w:r w:rsidRPr="00962A6D">
        <w:rPr>
          <w:rFonts w:eastAsia="Arial"/>
        </w:rPr>
        <w:t>Les paragraphes suivants s’ajoutent après le paragraphe 1) de l’article 2.5.1.1 de la division B du CNPI :</w:t>
      </w:r>
    </w:p>
    <w:p w14:paraId="2EFD1052" w14:textId="77777777" w:rsidR="00962A6D" w:rsidRPr="00962A6D" w:rsidRDefault="00962A6D" w:rsidP="00962A6D">
      <w:pPr>
        <w:tabs>
          <w:tab w:val="left" w:pos="2160"/>
        </w:tabs>
        <w:ind w:hanging="2"/>
        <w:jc w:val="both"/>
        <w:rPr>
          <w:rFonts w:eastAsia="Arial"/>
        </w:rPr>
      </w:pPr>
    </w:p>
    <w:p w14:paraId="3D67E7B7" w14:textId="77777777" w:rsidR="00962A6D" w:rsidRPr="00962A6D" w:rsidRDefault="00962A6D" w:rsidP="00EE2C72">
      <w:pPr>
        <w:pStyle w:val="Paragraphedeliste"/>
        <w:widowControl w:val="0"/>
        <w:numPr>
          <w:ilvl w:val="0"/>
          <w:numId w:val="11"/>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Tout bâtiment principal doit être doté d’un numéro d’immeuble clairement affiché en permanence, visible en tout temps de la rue, en conformité avec la réglementation municipale applicable.</w:t>
      </w:r>
    </w:p>
    <w:p w14:paraId="56312DB9" w14:textId="77777777" w:rsidR="00962A6D" w:rsidRPr="00962A6D" w:rsidRDefault="00962A6D" w:rsidP="00962A6D">
      <w:pPr>
        <w:pStyle w:val="Paragraphedeliste"/>
        <w:tabs>
          <w:tab w:val="left" w:pos="426"/>
        </w:tabs>
        <w:ind w:left="426"/>
        <w:jc w:val="both"/>
      </w:pPr>
    </w:p>
    <w:p w14:paraId="37B3EEAB" w14:textId="77777777" w:rsidR="00962A6D" w:rsidRPr="00962A6D" w:rsidRDefault="00962A6D" w:rsidP="00EE2C72">
      <w:pPr>
        <w:pStyle w:val="Paragraphedeliste"/>
        <w:widowControl w:val="0"/>
        <w:numPr>
          <w:ilvl w:val="0"/>
          <w:numId w:val="11"/>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t>Tout logement faisant partie d’une même adresse doit être identifié distinctivement, en conformité avec la réglementation municipale applicable, le cas échéant.</w:t>
      </w:r>
    </w:p>
    <w:p w14:paraId="0CD7F582" w14:textId="77777777" w:rsidR="00962A6D" w:rsidRPr="00962A6D" w:rsidRDefault="00962A6D" w:rsidP="00962A6D">
      <w:pPr>
        <w:tabs>
          <w:tab w:val="left" w:pos="426"/>
        </w:tabs>
        <w:jc w:val="both"/>
        <w:rPr>
          <w:rFonts w:eastAsia="Arial"/>
        </w:rPr>
      </w:pPr>
    </w:p>
    <w:p w14:paraId="53F23878" w14:textId="77777777" w:rsidR="00962A6D" w:rsidRPr="00962A6D" w:rsidRDefault="00962A6D" w:rsidP="00EE2C72">
      <w:pPr>
        <w:pStyle w:val="Paragraphedeliste"/>
        <w:widowControl w:val="0"/>
        <w:numPr>
          <w:ilvl w:val="0"/>
          <w:numId w:val="11"/>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Lorsqu’un bâtiment principal comporte plus d’un étage, les modalités suivantes doivent être respectées :</w:t>
      </w:r>
    </w:p>
    <w:p w14:paraId="0E6D2EEF" w14:textId="77777777" w:rsidR="00962A6D" w:rsidRPr="00962A6D" w:rsidRDefault="00962A6D" w:rsidP="00962A6D">
      <w:pPr>
        <w:pStyle w:val="Paragraphedeliste"/>
        <w:tabs>
          <w:tab w:val="left" w:pos="426"/>
        </w:tabs>
        <w:ind w:left="426"/>
        <w:jc w:val="both"/>
        <w:rPr>
          <w:rFonts w:eastAsia="Arial"/>
        </w:rPr>
      </w:pPr>
    </w:p>
    <w:p w14:paraId="0DAE4A6A" w14:textId="77777777" w:rsidR="00962A6D" w:rsidRPr="00962A6D" w:rsidRDefault="00962A6D" w:rsidP="00EE2C72">
      <w:pPr>
        <w:pStyle w:val="Paragraphedeliste"/>
        <w:widowControl w:val="0"/>
        <w:numPr>
          <w:ilvl w:val="0"/>
          <w:numId w:val="24"/>
        </w:numPr>
        <w:tabs>
          <w:tab w:val="left" w:pos="426"/>
        </w:tabs>
        <w:suppressAutoHyphens/>
        <w:autoSpaceDE w:val="0"/>
        <w:autoSpaceDN w:val="0"/>
        <w:adjustRightInd w:val="0"/>
        <w:spacing w:line="1" w:lineRule="atLeast"/>
        <w:ind w:left="3690"/>
        <w:jc w:val="both"/>
        <w:textDirection w:val="btLr"/>
        <w:textAlignment w:val="top"/>
        <w:outlineLvl w:val="0"/>
        <w:rPr>
          <w:rFonts w:eastAsia="Arial"/>
        </w:rPr>
      </w:pPr>
      <w:r w:rsidRPr="00962A6D">
        <w:rPr>
          <w:rFonts w:eastAsia="Arial"/>
        </w:rPr>
        <w:t>L’étage portant le numéro 1 doit être celui dont le plancher se trouve à un maximum de 2 mètres (6,56 pieds) du niveau moyen du sol de la façade sur la rue du bâtiment ;</w:t>
      </w:r>
    </w:p>
    <w:p w14:paraId="726971D6" w14:textId="77777777" w:rsidR="00962A6D" w:rsidRPr="00962A6D" w:rsidRDefault="00962A6D" w:rsidP="00962A6D">
      <w:pPr>
        <w:tabs>
          <w:tab w:val="left" w:pos="426"/>
        </w:tabs>
        <w:jc w:val="both"/>
        <w:rPr>
          <w:rFonts w:eastAsia="Arial"/>
        </w:rPr>
      </w:pPr>
    </w:p>
    <w:p w14:paraId="52411AD3" w14:textId="77777777" w:rsidR="00962A6D" w:rsidRPr="00962A6D" w:rsidRDefault="00962A6D" w:rsidP="00EE2C72">
      <w:pPr>
        <w:pStyle w:val="Paragraphedeliste"/>
        <w:widowControl w:val="0"/>
        <w:numPr>
          <w:ilvl w:val="0"/>
          <w:numId w:val="24"/>
        </w:numPr>
        <w:tabs>
          <w:tab w:val="left" w:pos="426"/>
        </w:tabs>
        <w:suppressAutoHyphens/>
        <w:autoSpaceDE w:val="0"/>
        <w:autoSpaceDN w:val="0"/>
        <w:adjustRightInd w:val="0"/>
        <w:spacing w:line="1" w:lineRule="atLeast"/>
        <w:ind w:left="3690"/>
        <w:jc w:val="both"/>
        <w:textDirection w:val="btLr"/>
        <w:textAlignment w:val="top"/>
        <w:outlineLvl w:val="0"/>
        <w:rPr>
          <w:rFonts w:eastAsia="Arial"/>
        </w:rPr>
      </w:pPr>
      <w:r w:rsidRPr="00962A6D">
        <w:rPr>
          <w:rFonts w:eastAsia="Arial"/>
        </w:rPr>
        <w:t xml:space="preserve">Chaque porte d’un escalier d’issue doit indiquer l’étage auquel un occupant se trouve ;  </w:t>
      </w:r>
    </w:p>
    <w:p w14:paraId="26AEE2B3" w14:textId="77777777" w:rsidR="00962A6D" w:rsidRPr="00962A6D" w:rsidRDefault="00962A6D" w:rsidP="00962A6D">
      <w:pPr>
        <w:pStyle w:val="Paragraphedeliste"/>
        <w:tabs>
          <w:tab w:val="left" w:pos="426"/>
        </w:tabs>
        <w:ind w:left="851"/>
        <w:jc w:val="both"/>
        <w:rPr>
          <w:rFonts w:eastAsia="Arial"/>
        </w:rPr>
      </w:pPr>
    </w:p>
    <w:p w14:paraId="1E3BC2E6" w14:textId="71197C0C" w:rsidR="00962A6D" w:rsidRPr="00962A6D" w:rsidRDefault="00962A6D" w:rsidP="00EE2C72">
      <w:pPr>
        <w:pStyle w:val="Paragraphedeliste"/>
        <w:widowControl w:val="0"/>
        <w:numPr>
          <w:ilvl w:val="0"/>
          <w:numId w:val="25"/>
        </w:numPr>
        <w:suppressAutoHyphens/>
        <w:autoSpaceDE w:val="0"/>
        <w:autoSpaceDN w:val="0"/>
        <w:adjustRightInd w:val="0"/>
        <w:spacing w:line="1" w:lineRule="atLeast"/>
        <w:ind w:left="3690" w:firstLine="0"/>
        <w:jc w:val="both"/>
        <w:textDirection w:val="btLr"/>
        <w:textAlignment w:val="top"/>
        <w:outlineLvl w:val="0"/>
        <w:rPr>
          <w:rFonts w:eastAsia="Arial"/>
        </w:rPr>
      </w:pPr>
      <w:r w:rsidRPr="00962A6D">
        <w:rPr>
          <w:rFonts w:eastAsia="Arial"/>
        </w:rPr>
        <w:t>La numérotation doit être installée des deux côtés de la porte;</w:t>
      </w:r>
    </w:p>
    <w:p w14:paraId="75B0AB2C" w14:textId="77777777" w:rsidR="00962A6D" w:rsidRPr="00962A6D" w:rsidRDefault="00962A6D" w:rsidP="00EE2C72">
      <w:pPr>
        <w:pStyle w:val="Paragraphedeliste"/>
        <w:widowControl w:val="0"/>
        <w:numPr>
          <w:ilvl w:val="0"/>
          <w:numId w:val="26"/>
        </w:numPr>
        <w:tabs>
          <w:tab w:val="left" w:pos="1276"/>
        </w:tabs>
        <w:suppressAutoHyphens/>
        <w:autoSpaceDE w:val="0"/>
        <w:autoSpaceDN w:val="0"/>
        <w:adjustRightInd w:val="0"/>
        <w:spacing w:line="1" w:lineRule="atLeast"/>
        <w:ind w:left="3690" w:firstLine="0"/>
        <w:jc w:val="both"/>
        <w:textDirection w:val="btLr"/>
        <w:textAlignment w:val="top"/>
        <w:outlineLvl w:val="0"/>
        <w:rPr>
          <w:rFonts w:eastAsia="Arial"/>
        </w:rPr>
      </w:pPr>
      <w:r w:rsidRPr="00962A6D">
        <w:rPr>
          <w:rFonts w:eastAsia="Arial"/>
        </w:rPr>
        <w:lastRenderedPageBreak/>
        <w:t>Comporter des lettres d'au moins 50 mm de hauteur et d'une largeur de trait d'au moins 12 mm</w:t>
      </w:r>
    </w:p>
    <w:p w14:paraId="15A3AAFA" w14:textId="77777777" w:rsidR="00962A6D" w:rsidRPr="00962A6D" w:rsidRDefault="00962A6D" w:rsidP="00EE2C72">
      <w:pPr>
        <w:pStyle w:val="Paragraphedeliste"/>
        <w:widowControl w:val="0"/>
        <w:numPr>
          <w:ilvl w:val="0"/>
          <w:numId w:val="26"/>
        </w:numPr>
        <w:tabs>
          <w:tab w:val="left" w:pos="993"/>
          <w:tab w:val="left" w:pos="3600"/>
        </w:tabs>
        <w:suppressAutoHyphens/>
        <w:autoSpaceDE w:val="0"/>
        <w:autoSpaceDN w:val="0"/>
        <w:adjustRightInd w:val="0"/>
        <w:spacing w:line="1" w:lineRule="atLeast"/>
        <w:ind w:left="3600" w:hanging="360"/>
        <w:jc w:val="both"/>
        <w:textDirection w:val="btLr"/>
        <w:textAlignment w:val="top"/>
        <w:outlineLvl w:val="0"/>
        <w:rPr>
          <w:rFonts w:eastAsia="Arial"/>
        </w:rPr>
      </w:pPr>
      <w:r w:rsidRPr="00962A6D">
        <w:t>Être installé à une hauteur minimale du sol de 1,52 mètre (5 pieds).</w:t>
      </w:r>
    </w:p>
    <w:p w14:paraId="42E2F331" w14:textId="77777777" w:rsidR="00962A6D" w:rsidRPr="00962A6D" w:rsidRDefault="00962A6D" w:rsidP="00962A6D">
      <w:pPr>
        <w:tabs>
          <w:tab w:val="left" w:pos="916"/>
          <w:tab w:val="left" w:pos="993"/>
          <w:tab w:val="left" w:pos="1276"/>
        </w:tabs>
        <w:jc w:val="both"/>
        <w:rPr>
          <w:rFonts w:eastAsia="Arial"/>
        </w:rPr>
      </w:pPr>
    </w:p>
    <w:p w14:paraId="17986563" w14:textId="77777777" w:rsidR="00962A6D" w:rsidRPr="00962A6D" w:rsidRDefault="00962A6D" w:rsidP="00EE2C72">
      <w:pPr>
        <w:pStyle w:val="Paragraphedeliste"/>
        <w:widowControl w:val="0"/>
        <w:numPr>
          <w:ilvl w:val="0"/>
          <w:numId w:val="11"/>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En cas d’incompatibilité entre une exigence du présent règlement et un autre règlement municipal comportant des exigences différentes, ces dernières prévalent.</w:t>
      </w:r>
    </w:p>
    <w:p w14:paraId="4C763E7C" w14:textId="77777777" w:rsidR="00962A6D" w:rsidRPr="00962A6D" w:rsidRDefault="00962A6D" w:rsidP="00962A6D">
      <w:pPr>
        <w:pBdr>
          <w:between w:val="nil"/>
        </w:pBdr>
        <w:ind w:hanging="2"/>
        <w:rPr>
          <w:rFonts w:eastAsia="Arial"/>
          <w:color w:val="000000"/>
        </w:rPr>
      </w:pPr>
    </w:p>
    <w:p w14:paraId="6F480BBD" w14:textId="77777777" w:rsidR="00962A6D" w:rsidRPr="00962A6D" w:rsidRDefault="00962A6D" w:rsidP="00EE2C72">
      <w:pPr>
        <w:pStyle w:val="Paragraphedeliste"/>
        <w:widowControl w:val="0"/>
        <w:numPr>
          <w:ilvl w:val="0"/>
          <w:numId w:val="11"/>
        </w:numPr>
        <w:tabs>
          <w:tab w:val="left" w:pos="3240"/>
        </w:tabs>
        <w:suppressAutoHyphens/>
        <w:autoSpaceDE w:val="0"/>
        <w:autoSpaceDN w:val="0"/>
        <w:adjustRightInd w:val="0"/>
        <w:spacing w:line="1" w:lineRule="atLeast"/>
        <w:ind w:left="3240" w:hanging="426"/>
        <w:jc w:val="both"/>
        <w:textDirection w:val="btLr"/>
        <w:textAlignment w:val="top"/>
        <w:outlineLvl w:val="0"/>
        <w:rPr>
          <w:rFonts w:eastAsia="Arial"/>
        </w:rPr>
      </w:pPr>
      <w:r w:rsidRPr="00962A6D">
        <w:rPr>
          <w:rFonts w:eastAsia="Arial"/>
        </w:rPr>
        <w:t>Le directeur du Service peut exiger de déplacer, réparer, refaire ou mettre à jour l’affichage exigé aux paragraphes 2) à 4).</w:t>
      </w:r>
    </w:p>
    <w:p w14:paraId="39F732B1" w14:textId="77777777" w:rsidR="00962A6D" w:rsidRPr="00962A6D" w:rsidRDefault="00962A6D" w:rsidP="00962A6D">
      <w:pPr>
        <w:pBdr>
          <w:between w:val="nil"/>
        </w:pBdr>
        <w:ind w:hanging="2"/>
        <w:rPr>
          <w:rFonts w:eastAsia="Arial"/>
          <w:color w:val="000000"/>
          <w:highlight w:val="cyan"/>
        </w:rPr>
      </w:pPr>
    </w:p>
    <w:p w14:paraId="5B6092D5" w14:textId="77777777" w:rsidR="00962A6D" w:rsidRPr="00962A6D" w:rsidRDefault="00962A6D" w:rsidP="00962A6D">
      <w:pPr>
        <w:pBdr>
          <w:between w:val="nil"/>
        </w:pBdr>
        <w:ind w:hanging="2"/>
        <w:rPr>
          <w:rFonts w:eastAsia="Arial"/>
          <w:color w:val="000000"/>
        </w:rPr>
      </w:pPr>
    </w:p>
    <w:p w14:paraId="22EDC9C0" w14:textId="77777777" w:rsidR="00962A6D" w:rsidRPr="00962A6D" w:rsidRDefault="00962A6D" w:rsidP="006E4349">
      <w:pPr>
        <w:tabs>
          <w:tab w:val="left" w:pos="2127"/>
          <w:tab w:val="left" w:pos="3600"/>
          <w:tab w:val="left" w:pos="4320"/>
        </w:tabs>
        <w:ind w:left="2700" w:hanging="2"/>
        <w:jc w:val="both"/>
        <w:rPr>
          <w:rFonts w:eastAsia="Arial"/>
          <w:u w:val="single"/>
        </w:rPr>
      </w:pPr>
      <w:r w:rsidRPr="00962A6D">
        <w:rPr>
          <w:rFonts w:eastAsia="Arial"/>
          <w:b/>
          <w:u w:val="single"/>
        </w:rPr>
        <w:t>ARTICLE 23 : CERTIFICATION DES APPAREILS</w:t>
      </w:r>
    </w:p>
    <w:p w14:paraId="17619276" w14:textId="77777777" w:rsidR="00962A6D" w:rsidRPr="00962A6D" w:rsidRDefault="00962A6D" w:rsidP="00962A6D">
      <w:pPr>
        <w:tabs>
          <w:tab w:val="left" w:pos="2160"/>
          <w:tab w:val="left" w:pos="3600"/>
          <w:tab w:val="left" w:pos="4320"/>
        </w:tabs>
        <w:ind w:hanging="2"/>
        <w:jc w:val="both"/>
        <w:rPr>
          <w:rFonts w:eastAsia="Arial"/>
        </w:rPr>
      </w:pPr>
    </w:p>
    <w:p w14:paraId="153C65D4" w14:textId="77777777" w:rsidR="00962A6D" w:rsidRPr="00962A6D" w:rsidRDefault="00962A6D" w:rsidP="006E4349">
      <w:pPr>
        <w:tabs>
          <w:tab w:val="left" w:pos="2127"/>
          <w:tab w:val="left" w:pos="3582"/>
          <w:tab w:val="left" w:pos="4302"/>
        </w:tabs>
        <w:ind w:left="2700" w:hanging="2"/>
        <w:jc w:val="both"/>
        <w:rPr>
          <w:rFonts w:eastAsia="Arial"/>
        </w:rPr>
      </w:pPr>
      <w:r w:rsidRPr="00962A6D">
        <w:rPr>
          <w:rFonts w:eastAsia="Arial"/>
        </w:rPr>
        <w:t>Le paragraphe suivant s’ajoute après le paragraphe 1) de l’article 2.6.1.1 de la division B du CNPI :</w:t>
      </w:r>
    </w:p>
    <w:p w14:paraId="491B28E4" w14:textId="77777777" w:rsidR="00962A6D" w:rsidRPr="00962A6D" w:rsidRDefault="00962A6D" w:rsidP="00962A6D">
      <w:pPr>
        <w:tabs>
          <w:tab w:val="left" w:pos="3600"/>
          <w:tab w:val="left" w:pos="4320"/>
        </w:tabs>
        <w:ind w:hanging="2"/>
        <w:jc w:val="both"/>
        <w:rPr>
          <w:rFonts w:eastAsia="Arial"/>
        </w:rPr>
      </w:pPr>
    </w:p>
    <w:p w14:paraId="31FC997B" w14:textId="77777777" w:rsidR="00962A6D" w:rsidRPr="00962A6D" w:rsidRDefault="00962A6D" w:rsidP="00EE2C72">
      <w:pPr>
        <w:widowControl w:val="0"/>
        <w:numPr>
          <w:ilvl w:val="0"/>
          <w:numId w:val="12"/>
        </w:numPr>
        <w:tabs>
          <w:tab w:val="left" w:pos="3060"/>
        </w:tabs>
        <w:suppressAutoHyphens/>
        <w:autoSpaceDE w:val="0"/>
        <w:autoSpaceDN w:val="0"/>
        <w:adjustRightInd w:val="0"/>
        <w:spacing w:line="1" w:lineRule="atLeast"/>
        <w:ind w:leftChars="1163" w:left="3060" w:hangingChars="112" w:hanging="269"/>
        <w:jc w:val="both"/>
        <w:textDirection w:val="btLr"/>
        <w:textAlignment w:val="top"/>
        <w:outlineLvl w:val="0"/>
        <w:rPr>
          <w:rFonts w:eastAsia="Arial"/>
        </w:rPr>
      </w:pPr>
      <w:r w:rsidRPr="00962A6D">
        <w:rPr>
          <w:rFonts w:eastAsia="Arial"/>
        </w:rPr>
        <w:t>Dans le cas d’un appareil certifié, le propriétaire doit respecter les exigences d’installations du fabricant.</w:t>
      </w:r>
    </w:p>
    <w:p w14:paraId="4298D7AE" w14:textId="77777777" w:rsidR="00962A6D" w:rsidRPr="00962A6D" w:rsidRDefault="00962A6D" w:rsidP="00962A6D">
      <w:pPr>
        <w:jc w:val="both"/>
        <w:rPr>
          <w:rFonts w:eastAsia="Arial"/>
        </w:rPr>
      </w:pPr>
    </w:p>
    <w:p w14:paraId="7C96F970" w14:textId="77777777" w:rsidR="00962A6D" w:rsidRPr="00962A6D" w:rsidRDefault="00962A6D" w:rsidP="00962A6D">
      <w:pPr>
        <w:tabs>
          <w:tab w:val="left" w:pos="2160"/>
          <w:tab w:val="left" w:pos="3600"/>
          <w:tab w:val="left" w:pos="4320"/>
        </w:tabs>
        <w:ind w:hanging="2"/>
        <w:jc w:val="both"/>
        <w:rPr>
          <w:rFonts w:eastAsia="Arial"/>
        </w:rPr>
      </w:pPr>
    </w:p>
    <w:p w14:paraId="46EC259D" w14:textId="77777777" w:rsidR="00962A6D" w:rsidRPr="00962A6D" w:rsidRDefault="00962A6D" w:rsidP="006E4349">
      <w:pPr>
        <w:tabs>
          <w:tab w:val="left" w:pos="2160"/>
          <w:tab w:val="left" w:pos="3600"/>
          <w:tab w:val="left" w:pos="4320"/>
        </w:tabs>
        <w:ind w:left="2700" w:hanging="2"/>
        <w:jc w:val="both"/>
        <w:rPr>
          <w:rFonts w:eastAsia="Arial"/>
          <w:u w:val="single"/>
        </w:rPr>
      </w:pPr>
      <w:r w:rsidRPr="00962A6D">
        <w:rPr>
          <w:rFonts w:eastAsia="Arial"/>
          <w:b/>
          <w:u w:val="single"/>
        </w:rPr>
        <w:t xml:space="preserve">ARTICLE 24 : RAMONAGE </w:t>
      </w:r>
    </w:p>
    <w:p w14:paraId="6C6BCF79" w14:textId="77777777" w:rsidR="00962A6D" w:rsidRPr="00962A6D" w:rsidRDefault="00962A6D" w:rsidP="00962A6D">
      <w:pPr>
        <w:tabs>
          <w:tab w:val="left" w:pos="2160"/>
          <w:tab w:val="left" w:pos="3600"/>
          <w:tab w:val="left" w:pos="4320"/>
        </w:tabs>
        <w:ind w:hanging="2"/>
        <w:jc w:val="both"/>
        <w:rPr>
          <w:rFonts w:eastAsia="Arial"/>
          <w:u w:val="single"/>
        </w:rPr>
      </w:pPr>
    </w:p>
    <w:p w14:paraId="7F03542F" w14:textId="77777777" w:rsidR="00962A6D" w:rsidRPr="00962A6D" w:rsidRDefault="00962A6D" w:rsidP="006E4349">
      <w:pPr>
        <w:tabs>
          <w:tab w:val="left" w:pos="2127"/>
          <w:tab w:val="left" w:pos="3582"/>
          <w:tab w:val="left" w:pos="4302"/>
        </w:tabs>
        <w:ind w:left="2700" w:hanging="2"/>
        <w:jc w:val="both"/>
        <w:rPr>
          <w:rFonts w:eastAsia="Arial"/>
        </w:rPr>
      </w:pPr>
      <w:r w:rsidRPr="00962A6D">
        <w:rPr>
          <w:rFonts w:eastAsia="Arial"/>
        </w:rPr>
        <w:t>Les paragraphes suivants s’ajoutent après le paragraphe 3) de l’article 2.6.1.4. de la division B du CNPI :</w:t>
      </w:r>
    </w:p>
    <w:p w14:paraId="3DC17966" w14:textId="77777777" w:rsidR="00962A6D" w:rsidRPr="00962A6D" w:rsidRDefault="00962A6D" w:rsidP="00962A6D">
      <w:pPr>
        <w:tabs>
          <w:tab w:val="left" w:pos="2160"/>
          <w:tab w:val="left" w:pos="3600"/>
          <w:tab w:val="left" w:pos="4320"/>
        </w:tabs>
        <w:ind w:hanging="2"/>
        <w:jc w:val="both"/>
        <w:rPr>
          <w:rFonts w:eastAsia="Arial"/>
        </w:rPr>
      </w:pPr>
    </w:p>
    <w:p w14:paraId="425B0E4E" w14:textId="77777777" w:rsidR="00962A6D" w:rsidRPr="00962A6D" w:rsidRDefault="00962A6D" w:rsidP="00EE2C72">
      <w:pPr>
        <w:pStyle w:val="Paragraphedeliste"/>
        <w:widowControl w:val="0"/>
        <w:numPr>
          <w:ilvl w:val="0"/>
          <w:numId w:val="31"/>
        </w:numPr>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Tout appareil producteur de chaleur, incinérateur, cheminées, tuyaux de raccordement et conduits de fumée ainsi que leurs accessoires doivent être constamment maintenus en bon état et un espace libre doit être prévu autour des appareils de chauffage afin de faciliter leur entretien.</w:t>
      </w:r>
    </w:p>
    <w:p w14:paraId="3A408E6B" w14:textId="77777777" w:rsidR="00962A6D" w:rsidRPr="00962A6D" w:rsidRDefault="00962A6D" w:rsidP="00962A6D">
      <w:pPr>
        <w:tabs>
          <w:tab w:val="left" w:pos="426"/>
        </w:tabs>
        <w:ind w:left="426" w:hanging="426"/>
        <w:jc w:val="both"/>
        <w:rPr>
          <w:rFonts w:eastAsia="Arial"/>
        </w:rPr>
      </w:pPr>
    </w:p>
    <w:p w14:paraId="59A46EAB" w14:textId="77777777" w:rsidR="00962A6D" w:rsidRPr="00962A6D" w:rsidRDefault="00962A6D" w:rsidP="00EE2C72">
      <w:pPr>
        <w:pStyle w:val="Paragraphedeliste"/>
        <w:widowControl w:val="0"/>
        <w:numPr>
          <w:ilvl w:val="0"/>
          <w:numId w:val="31"/>
        </w:numPr>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Le ramonage des cheminées doit être effectué à intervalles d'au plus 12 mois ou lorsque le directeur du Service juge nécessaire le ramonage de la cheminée.</w:t>
      </w:r>
    </w:p>
    <w:p w14:paraId="1436811F" w14:textId="77777777" w:rsidR="00962A6D" w:rsidRPr="00962A6D" w:rsidRDefault="00962A6D" w:rsidP="00962A6D">
      <w:pPr>
        <w:pStyle w:val="Paragraphedeliste"/>
        <w:ind w:left="-2"/>
        <w:rPr>
          <w:rFonts w:eastAsia="Arial"/>
        </w:rPr>
      </w:pPr>
    </w:p>
    <w:p w14:paraId="0A04446D" w14:textId="77777777" w:rsidR="00962A6D" w:rsidRPr="00962A6D" w:rsidRDefault="00962A6D" w:rsidP="00EE2C72">
      <w:pPr>
        <w:pStyle w:val="Paragraphedeliste"/>
        <w:widowControl w:val="0"/>
        <w:numPr>
          <w:ilvl w:val="0"/>
          <w:numId w:val="31"/>
        </w:numPr>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Le directeur du Service peut exiger une preuve que le ramonage a été effectué.</w:t>
      </w:r>
    </w:p>
    <w:p w14:paraId="60C1CBFC" w14:textId="77777777" w:rsidR="00962A6D" w:rsidRPr="00962A6D" w:rsidRDefault="00962A6D" w:rsidP="00962A6D">
      <w:pPr>
        <w:tabs>
          <w:tab w:val="left" w:pos="2142"/>
          <w:tab w:val="left" w:pos="3582"/>
          <w:tab w:val="left" w:pos="4302"/>
        </w:tabs>
        <w:ind w:hanging="2"/>
        <w:jc w:val="both"/>
        <w:rPr>
          <w:rFonts w:eastAsia="Arial"/>
          <w:b/>
          <w:u w:val="single"/>
        </w:rPr>
      </w:pPr>
    </w:p>
    <w:p w14:paraId="05BB59D8" w14:textId="77777777" w:rsidR="00962A6D" w:rsidRPr="00962A6D" w:rsidRDefault="00962A6D" w:rsidP="00962A6D">
      <w:pPr>
        <w:tabs>
          <w:tab w:val="left" w:pos="2142"/>
          <w:tab w:val="left" w:pos="3582"/>
          <w:tab w:val="left" w:pos="4302"/>
        </w:tabs>
        <w:ind w:hanging="2"/>
        <w:jc w:val="both"/>
        <w:rPr>
          <w:rFonts w:eastAsia="Arial"/>
          <w:b/>
          <w:u w:val="single"/>
        </w:rPr>
      </w:pPr>
    </w:p>
    <w:p w14:paraId="7F725808" w14:textId="77777777" w:rsidR="00962A6D" w:rsidRPr="00962A6D" w:rsidRDefault="00962A6D" w:rsidP="006E4349">
      <w:pPr>
        <w:tabs>
          <w:tab w:val="left" w:pos="2142"/>
          <w:tab w:val="left" w:pos="3582"/>
          <w:tab w:val="left" w:pos="4302"/>
        </w:tabs>
        <w:ind w:left="2700" w:hanging="2"/>
        <w:jc w:val="both"/>
        <w:rPr>
          <w:rFonts w:eastAsia="Arial"/>
        </w:rPr>
      </w:pPr>
      <w:r w:rsidRPr="00962A6D">
        <w:rPr>
          <w:rFonts w:eastAsia="Arial"/>
          <w:b/>
          <w:u w:val="single"/>
        </w:rPr>
        <w:t>ARTICLE 25 : MOYENS D’ÉVACUATION</w:t>
      </w:r>
    </w:p>
    <w:p w14:paraId="60A81D52" w14:textId="77777777" w:rsidR="00962A6D" w:rsidRPr="00962A6D" w:rsidRDefault="00962A6D" w:rsidP="00962A6D">
      <w:pPr>
        <w:tabs>
          <w:tab w:val="left" w:pos="2142"/>
          <w:tab w:val="left" w:pos="3582"/>
          <w:tab w:val="left" w:pos="4302"/>
        </w:tabs>
        <w:ind w:hanging="2"/>
        <w:jc w:val="both"/>
        <w:rPr>
          <w:rFonts w:eastAsia="Arial"/>
          <w:highlight w:val="yellow"/>
        </w:rPr>
      </w:pPr>
    </w:p>
    <w:p w14:paraId="2C79BAB7" w14:textId="77777777" w:rsidR="00962A6D" w:rsidRPr="00962A6D" w:rsidRDefault="00962A6D" w:rsidP="006E4349">
      <w:pPr>
        <w:tabs>
          <w:tab w:val="left" w:pos="2127"/>
          <w:tab w:val="left" w:pos="3600"/>
          <w:tab w:val="left" w:pos="4320"/>
        </w:tabs>
        <w:ind w:left="2700" w:hanging="2"/>
        <w:jc w:val="both"/>
        <w:rPr>
          <w:rFonts w:eastAsia="Arial"/>
        </w:rPr>
      </w:pPr>
      <w:r w:rsidRPr="00962A6D">
        <w:rPr>
          <w:rFonts w:eastAsia="Arial"/>
        </w:rPr>
        <w:t>Les paragraphes suivants s’ajoutent après le paragraphe 1) de l’article 2.7.1.6 de la division B du CNPI :</w:t>
      </w:r>
    </w:p>
    <w:p w14:paraId="54FCD5D9" w14:textId="77777777" w:rsidR="00962A6D" w:rsidRPr="00962A6D" w:rsidRDefault="00962A6D" w:rsidP="00962A6D">
      <w:pPr>
        <w:tabs>
          <w:tab w:val="left" w:pos="2160"/>
          <w:tab w:val="left" w:pos="2835"/>
        </w:tabs>
        <w:ind w:hanging="2"/>
        <w:jc w:val="both"/>
        <w:rPr>
          <w:rFonts w:eastAsia="Arial"/>
        </w:rPr>
      </w:pPr>
      <w:r w:rsidRPr="00962A6D">
        <w:rPr>
          <w:rFonts w:eastAsia="Arial"/>
        </w:rPr>
        <w:t xml:space="preserve"> </w:t>
      </w:r>
    </w:p>
    <w:p w14:paraId="02A4B7BC" w14:textId="77777777" w:rsidR="00962A6D" w:rsidRPr="00962A6D" w:rsidRDefault="00962A6D" w:rsidP="00EE2C72">
      <w:pPr>
        <w:widowControl w:val="0"/>
        <w:numPr>
          <w:ilvl w:val="0"/>
          <w:numId w:val="3"/>
        </w:numPr>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Aucune porte d’issue ne peut être condamnée à moins d’avoir obtenu l’autorisation au préalable du directeur du Service.</w:t>
      </w:r>
    </w:p>
    <w:p w14:paraId="042948DE" w14:textId="77777777" w:rsidR="00962A6D" w:rsidRPr="00962A6D" w:rsidRDefault="00962A6D" w:rsidP="006E4349">
      <w:pPr>
        <w:ind w:leftChars="1135" w:left="3149" w:hangingChars="177" w:hanging="425"/>
        <w:jc w:val="both"/>
        <w:rPr>
          <w:rFonts w:eastAsia="Arial"/>
        </w:rPr>
      </w:pPr>
    </w:p>
    <w:p w14:paraId="3EDD2E83" w14:textId="77777777" w:rsidR="00962A6D" w:rsidRPr="00962A6D" w:rsidRDefault="00962A6D" w:rsidP="00EE2C72">
      <w:pPr>
        <w:widowControl w:val="0"/>
        <w:numPr>
          <w:ilvl w:val="0"/>
          <w:numId w:val="3"/>
        </w:numPr>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Rien ne doit diminuer la hauteur ou la largeur d’une issue ou diminuer la sécurité</w:t>
      </w:r>
      <w:r w:rsidRPr="00962A6D">
        <w:rPr>
          <w:rFonts w:eastAsia="Arial"/>
          <w:highlight w:val="cyan"/>
        </w:rPr>
        <w:t xml:space="preserve"> </w:t>
      </w:r>
      <w:r w:rsidRPr="00962A6D">
        <w:rPr>
          <w:rFonts w:eastAsia="Arial"/>
        </w:rPr>
        <w:t>exigée au moment de la construction ou de la transformation.</w:t>
      </w:r>
    </w:p>
    <w:p w14:paraId="464E3B76" w14:textId="77777777" w:rsidR="00962A6D" w:rsidRPr="00962A6D" w:rsidRDefault="00962A6D" w:rsidP="006E4349">
      <w:pPr>
        <w:ind w:leftChars="1135" w:left="3149" w:hangingChars="177" w:hanging="425"/>
        <w:jc w:val="both"/>
        <w:rPr>
          <w:rFonts w:eastAsia="Arial"/>
        </w:rPr>
      </w:pPr>
    </w:p>
    <w:p w14:paraId="424BED4B" w14:textId="77777777" w:rsidR="00962A6D" w:rsidRPr="00962A6D" w:rsidRDefault="00962A6D" w:rsidP="00EE2C72">
      <w:pPr>
        <w:widowControl w:val="0"/>
        <w:numPr>
          <w:ilvl w:val="0"/>
          <w:numId w:val="3"/>
        </w:numPr>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Lorsque les issues d'un bâtiment existant sont insuffisantes ou inadéquates, le directeur du Service peut exiger l’installation d’autres moyens de protection.</w:t>
      </w:r>
    </w:p>
    <w:p w14:paraId="75DB1E66" w14:textId="77777777" w:rsidR="00962A6D" w:rsidRPr="00962A6D" w:rsidRDefault="00962A6D" w:rsidP="006E4349">
      <w:pPr>
        <w:ind w:leftChars="1135" w:left="3149" w:hangingChars="177" w:hanging="425"/>
        <w:jc w:val="both"/>
        <w:rPr>
          <w:rFonts w:eastAsia="Arial"/>
        </w:rPr>
      </w:pPr>
    </w:p>
    <w:p w14:paraId="722A2C2F" w14:textId="77777777" w:rsidR="00962A6D" w:rsidRPr="00962A6D" w:rsidRDefault="00962A6D" w:rsidP="00EE2C72">
      <w:pPr>
        <w:widowControl w:val="0"/>
        <w:numPr>
          <w:ilvl w:val="0"/>
          <w:numId w:val="3"/>
        </w:numPr>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Tout escalier servant d'issue doit être entretenu, réparé ou reconstruit au besoin et doit être en état d'atteindre le niveau du sol.</w:t>
      </w:r>
    </w:p>
    <w:p w14:paraId="56EDEE19" w14:textId="77777777" w:rsidR="00962A6D" w:rsidRPr="00962A6D" w:rsidRDefault="00962A6D" w:rsidP="00962A6D">
      <w:pPr>
        <w:pBdr>
          <w:between w:val="nil"/>
        </w:pBdr>
        <w:ind w:hanging="2"/>
        <w:rPr>
          <w:rFonts w:eastAsia="Arial"/>
          <w:color w:val="000000"/>
        </w:rPr>
      </w:pPr>
    </w:p>
    <w:p w14:paraId="00D42BFF" w14:textId="77777777" w:rsidR="00962A6D" w:rsidRPr="00962A6D" w:rsidRDefault="00962A6D" w:rsidP="00962A6D">
      <w:pPr>
        <w:pBdr>
          <w:between w:val="nil"/>
        </w:pBdr>
        <w:ind w:hanging="2"/>
        <w:rPr>
          <w:rFonts w:eastAsia="Arial"/>
          <w:color w:val="000000"/>
        </w:rPr>
      </w:pPr>
    </w:p>
    <w:p w14:paraId="66A8933A" w14:textId="77777777" w:rsidR="00962A6D" w:rsidRPr="00962A6D" w:rsidRDefault="00962A6D" w:rsidP="006E4349">
      <w:pPr>
        <w:tabs>
          <w:tab w:val="left" w:pos="2142"/>
          <w:tab w:val="left" w:pos="3582"/>
          <w:tab w:val="left" w:pos="4302"/>
        </w:tabs>
        <w:ind w:left="2700" w:hanging="2"/>
        <w:jc w:val="both"/>
        <w:rPr>
          <w:rFonts w:eastAsia="Arial"/>
        </w:rPr>
      </w:pPr>
      <w:r w:rsidRPr="00962A6D">
        <w:rPr>
          <w:rFonts w:eastAsia="Arial"/>
          <w:b/>
          <w:u w:val="single"/>
        </w:rPr>
        <w:t>ARTICLE 26 : SYSTÈME INSTALLÉ DE FAÇON VOLONTAIRE</w:t>
      </w:r>
    </w:p>
    <w:p w14:paraId="6C24FDBF" w14:textId="77777777" w:rsidR="00962A6D" w:rsidRPr="00962A6D" w:rsidRDefault="00962A6D" w:rsidP="00962A6D">
      <w:pPr>
        <w:tabs>
          <w:tab w:val="left" w:pos="2142"/>
          <w:tab w:val="left" w:pos="3582"/>
          <w:tab w:val="left" w:pos="4302"/>
        </w:tabs>
        <w:ind w:hanging="2"/>
        <w:jc w:val="both"/>
        <w:rPr>
          <w:rFonts w:eastAsia="Arial"/>
          <w:highlight w:val="yellow"/>
        </w:rPr>
      </w:pPr>
    </w:p>
    <w:p w14:paraId="62278058" w14:textId="77777777" w:rsidR="00962A6D" w:rsidRPr="00962A6D" w:rsidRDefault="00962A6D" w:rsidP="006E4349">
      <w:pPr>
        <w:tabs>
          <w:tab w:val="left" w:pos="2127"/>
          <w:tab w:val="left" w:pos="3582"/>
          <w:tab w:val="left" w:pos="4302"/>
        </w:tabs>
        <w:ind w:left="2700" w:hanging="2"/>
        <w:jc w:val="both"/>
        <w:rPr>
          <w:rFonts w:eastAsia="Arial"/>
        </w:rPr>
      </w:pPr>
      <w:r w:rsidRPr="00962A6D">
        <w:rPr>
          <w:rFonts w:eastAsia="Arial"/>
        </w:rPr>
        <w:lastRenderedPageBreak/>
        <w:t>Le paragraphe suivant remplace le paragraphe 1) de l’article 6.1.1.2 de la division B du CNPI :</w:t>
      </w:r>
    </w:p>
    <w:p w14:paraId="2073A8D5" w14:textId="77777777" w:rsidR="00962A6D" w:rsidRPr="00962A6D" w:rsidRDefault="00962A6D" w:rsidP="00962A6D">
      <w:pPr>
        <w:tabs>
          <w:tab w:val="left" w:pos="2127"/>
          <w:tab w:val="left" w:pos="3582"/>
          <w:tab w:val="left" w:pos="4302"/>
        </w:tabs>
        <w:ind w:hanging="2"/>
        <w:jc w:val="both"/>
        <w:rPr>
          <w:rFonts w:eastAsia="Arial"/>
        </w:rPr>
      </w:pPr>
    </w:p>
    <w:p w14:paraId="1020A655" w14:textId="77777777" w:rsidR="00962A6D" w:rsidRPr="00962A6D" w:rsidRDefault="00962A6D" w:rsidP="00EA7D93">
      <w:pPr>
        <w:widowControl w:val="0"/>
        <w:numPr>
          <w:ilvl w:val="0"/>
          <w:numId w:val="14"/>
        </w:numPr>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Les systèmes de protection contre l’incendie, même installés de façon volontaire, doivent être maintenus en bon état de fonctionnement, et ce, en tout temps.</w:t>
      </w:r>
    </w:p>
    <w:p w14:paraId="4F99D223" w14:textId="77777777" w:rsidR="00962A6D" w:rsidRPr="00962A6D" w:rsidRDefault="00962A6D" w:rsidP="00962A6D">
      <w:pPr>
        <w:tabs>
          <w:tab w:val="left" w:pos="2142"/>
          <w:tab w:val="left" w:pos="3582"/>
          <w:tab w:val="left" w:pos="4302"/>
        </w:tabs>
        <w:ind w:hanging="2"/>
        <w:jc w:val="both"/>
        <w:rPr>
          <w:rFonts w:eastAsia="Arial"/>
          <w:highlight w:val="cyan"/>
          <w:u w:val="single"/>
        </w:rPr>
      </w:pPr>
    </w:p>
    <w:p w14:paraId="5B1F5896" w14:textId="77777777" w:rsidR="00962A6D" w:rsidRPr="00962A6D" w:rsidRDefault="00962A6D" w:rsidP="00962A6D">
      <w:pPr>
        <w:tabs>
          <w:tab w:val="left" w:pos="2142"/>
          <w:tab w:val="left" w:pos="3582"/>
          <w:tab w:val="left" w:pos="4302"/>
        </w:tabs>
        <w:ind w:hanging="2"/>
        <w:jc w:val="both"/>
        <w:rPr>
          <w:rFonts w:eastAsia="Arial"/>
          <w:highlight w:val="cyan"/>
          <w:u w:val="single"/>
        </w:rPr>
      </w:pPr>
    </w:p>
    <w:p w14:paraId="5C966475" w14:textId="77777777" w:rsidR="00962A6D" w:rsidRPr="00962A6D" w:rsidRDefault="00962A6D" w:rsidP="00962A6D">
      <w:pPr>
        <w:tabs>
          <w:tab w:val="left" w:pos="2142"/>
          <w:tab w:val="left" w:pos="3582"/>
          <w:tab w:val="left" w:pos="4302"/>
        </w:tabs>
        <w:ind w:hanging="2"/>
        <w:jc w:val="both"/>
        <w:rPr>
          <w:rFonts w:eastAsia="Arial"/>
        </w:rPr>
      </w:pPr>
      <w:r w:rsidRPr="00962A6D">
        <w:rPr>
          <w:rFonts w:eastAsia="Arial"/>
          <w:b/>
          <w:u w:val="single"/>
        </w:rPr>
        <w:t>ARTICLE 27 : SYSTÈME D’ALARME INCENDIE</w:t>
      </w:r>
    </w:p>
    <w:p w14:paraId="1098C0E9" w14:textId="77777777" w:rsidR="00962A6D" w:rsidRPr="00962A6D" w:rsidRDefault="00962A6D" w:rsidP="00962A6D">
      <w:pPr>
        <w:tabs>
          <w:tab w:val="left" w:pos="2142"/>
          <w:tab w:val="left" w:pos="3582"/>
          <w:tab w:val="left" w:pos="4302"/>
        </w:tabs>
        <w:ind w:hanging="2"/>
        <w:jc w:val="both"/>
        <w:rPr>
          <w:rFonts w:eastAsia="Arial"/>
        </w:rPr>
      </w:pPr>
    </w:p>
    <w:p w14:paraId="4F2D6D68" w14:textId="77777777" w:rsidR="00962A6D" w:rsidRPr="00962A6D" w:rsidRDefault="00962A6D" w:rsidP="00962A6D">
      <w:pPr>
        <w:tabs>
          <w:tab w:val="left" w:pos="2127"/>
          <w:tab w:val="left" w:pos="3582"/>
          <w:tab w:val="left" w:pos="4302"/>
        </w:tabs>
        <w:ind w:hanging="2"/>
        <w:jc w:val="both"/>
        <w:rPr>
          <w:rFonts w:eastAsia="Arial"/>
        </w:rPr>
      </w:pPr>
      <w:r w:rsidRPr="00962A6D">
        <w:rPr>
          <w:rFonts w:eastAsia="Arial"/>
        </w:rPr>
        <w:t>Les paragraphes suivants s’ajoutent après le paragraphe 2) de l’article 6.3.1.2 de la division B du CNPI :</w:t>
      </w:r>
    </w:p>
    <w:p w14:paraId="1CCB028E" w14:textId="77777777" w:rsidR="00962A6D" w:rsidRPr="00962A6D" w:rsidRDefault="00962A6D" w:rsidP="00962A6D">
      <w:pPr>
        <w:tabs>
          <w:tab w:val="left" w:pos="2142"/>
          <w:tab w:val="left" w:pos="3582"/>
          <w:tab w:val="left" w:pos="4302"/>
        </w:tabs>
        <w:ind w:hanging="2"/>
        <w:jc w:val="both"/>
        <w:rPr>
          <w:rFonts w:eastAsia="Arial"/>
        </w:rPr>
      </w:pPr>
    </w:p>
    <w:p w14:paraId="332DB7E9" w14:textId="77777777" w:rsidR="00962A6D" w:rsidRPr="00962A6D" w:rsidRDefault="00962A6D" w:rsidP="00EA7D93">
      <w:pPr>
        <w:widowControl w:val="0"/>
        <w:numPr>
          <w:ilvl w:val="0"/>
          <w:numId w:val="32"/>
        </w:numPr>
        <w:tabs>
          <w:tab w:val="left" w:pos="3960"/>
        </w:tabs>
        <w:suppressAutoHyphens/>
        <w:autoSpaceDE w:val="0"/>
        <w:autoSpaceDN w:val="0"/>
        <w:adjustRightInd w:val="0"/>
        <w:spacing w:line="1" w:lineRule="atLeast"/>
        <w:ind w:left="3060" w:hanging="426"/>
        <w:jc w:val="both"/>
        <w:textDirection w:val="btLr"/>
        <w:textAlignment w:val="top"/>
        <w:outlineLvl w:val="0"/>
        <w:rPr>
          <w:rFonts w:eastAsia="Arial"/>
        </w:rPr>
      </w:pPr>
      <w:r w:rsidRPr="00962A6D">
        <w:rPr>
          <w:rFonts w:eastAsia="Arial"/>
        </w:rPr>
        <w:t>Le panneau de contrôle d’alarme doit être dégagé et accessible en tout temps. Il doit y avoir un dégagement d’au moins 1 mètre devant le panneau.</w:t>
      </w:r>
    </w:p>
    <w:p w14:paraId="7BF53391" w14:textId="77777777" w:rsidR="00962A6D" w:rsidRPr="00962A6D" w:rsidRDefault="00962A6D" w:rsidP="00962A6D">
      <w:pPr>
        <w:tabs>
          <w:tab w:val="left" w:pos="426"/>
        </w:tabs>
        <w:ind w:left="425" w:hangingChars="177" w:hanging="425"/>
        <w:jc w:val="both"/>
        <w:rPr>
          <w:rFonts w:eastAsia="Arial"/>
        </w:rPr>
      </w:pPr>
    </w:p>
    <w:p w14:paraId="08C83E49" w14:textId="77777777" w:rsidR="00962A6D" w:rsidRPr="00962A6D" w:rsidRDefault="00962A6D" w:rsidP="00EA7D93">
      <w:pPr>
        <w:widowControl w:val="0"/>
        <w:numPr>
          <w:ilvl w:val="0"/>
          <w:numId w:val="32"/>
        </w:numPr>
        <w:suppressAutoHyphens/>
        <w:autoSpaceDE w:val="0"/>
        <w:autoSpaceDN w:val="0"/>
        <w:adjustRightInd w:val="0"/>
        <w:spacing w:line="1" w:lineRule="atLeast"/>
        <w:ind w:leftChars="1060" w:left="2969" w:hangingChars="177" w:hanging="425"/>
        <w:jc w:val="both"/>
        <w:textDirection w:val="btLr"/>
        <w:textAlignment w:val="top"/>
        <w:outlineLvl w:val="0"/>
        <w:rPr>
          <w:rFonts w:eastAsia="Arial"/>
          <w:highlight w:val="white"/>
        </w:rPr>
      </w:pPr>
      <w:r w:rsidRPr="00962A6D">
        <w:rPr>
          <w:rFonts w:eastAsia="Arial"/>
          <w:highlight w:val="white"/>
        </w:rPr>
        <w:t>L’installation et le maintien de panneaux annonciateurs pour le système d’alarme peuvent être exigés par le directeur du Service.</w:t>
      </w:r>
    </w:p>
    <w:p w14:paraId="050A2CB2" w14:textId="77777777" w:rsidR="00962A6D" w:rsidRPr="00962A6D" w:rsidRDefault="00962A6D" w:rsidP="00962A6D">
      <w:pPr>
        <w:tabs>
          <w:tab w:val="left" w:pos="2142"/>
          <w:tab w:val="left" w:pos="3582"/>
          <w:tab w:val="left" w:pos="4302"/>
        </w:tabs>
        <w:ind w:hanging="2"/>
        <w:jc w:val="both"/>
        <w:rPr>
          <w:rFonts w:eastAsia="Arial"/>
        </w:rPr>
      </w:pPr>
    </w:p>
    <w:p w14:paraId="726168A6" w14:textId="77777777" w:rsidR="00962A6D" w:rsidRPr="00962A6D" w:rsidRDefault="00962A6D" w:rsidP="00962A6D">
      <w:pPr>
        <w:tabs>
          <w:tab w:val="left" w:pos="2142"/>
          <w:tab w:val="left" w:pos="3582"/>
          <w:tab w:val="left" w:pos="4302"/>
        </w:tabs>
        <w:ind w:hanging="2"/>
        <w:jc w:val="both"/>
        <w:rPr>
          <w:rFonts w:eastAsia="Arial"/>
        </w:rPr>
      </w:pPr>
    </w:p>
    <w:p w14:paraId="1DF8AD28" w14:textId="77777777" w:rsidR="00962A6D" w:rsidRPr="00962A6D" w:rsidRDefault="00962A6D" w:rsidP="00EA7D93">
      <w:pPr>
        <w:tabs>
          <w:tab w:val="left" w:pos="2142"/>
          <w:tab w:val="left" w:pos="3582"/>
          <w:tab w:val="left" w:pos="4302"/>
        </w:tabs>
        <w:ind w:left="2700" w:hanging="2"/>
        <w:jc w:val="both"/>
        <w:rPr>
          <w:rFonts w:eastAsia="Arial"/>
        </w:rPr>
      </w:pPr>
      <w:r w:rsidRPr="00962A6D">
        <w:rPr>
          <w:rFonts w:eastAsia="Arial"/>
          <w:b/>
          <w:u w:val="single"/>
        </w:rPr>
        <w:t>ARTICLE 28 : IDENTIFICATION DE LA SALLE DES GICLEURS</w:t>
      </w:r>
    </w:p>
    <w:p w14:paraId="68178CF4" w14:textId="77777777" w:rsidR="00962A6D" w:rsidRPr="00962A6D" w:rsidRDefault="00962A6D" w:rsidP="00EA7D93">
      <w:pPr>
        <w:tabs>
          <w:tab w:val="left" w:pos="2142"/>
          <w:tab w:val="left" w:pos="3582"/>
          <w:tab w:val="left" w:pos="4302"/>
        </w:tabs>
        <w:ind w:left="2700" w:hanging="2"/>
        <w:jc w:val="both"/>
        <w:rPr>
          <w:rFonts w:eastAsia="Arial"/>
        </w:rPr>
      </w:pPr>
    </w:p>
    <w:p w14:paraId="6A875A09" w14:textId="77777777" w:rsidR="00962A6D" w:rsidRPr="00962A6D" w:rsidRDefault="00962A6D" w:rsidP="00EA7D93">
      <w:pPr>
        <w:tabs>
          <w:tab w:val="left" w:pos="2127"/>
          <w:tab w:val="left" w:pos="3582"/>
          <w:tab w:val="left" w:pos="4302"/>
        </w:tabs>
        <w:ind w:left="2700" w:hanging="2"/>
        <w:jc w:val="both"/>
        <w:rPr>
          <w:rFonts w:eastAsia="Arial"/>
        </w:rPr>
      </w:pPr>
      <w:r w:rsidRPr="00962A6D">
        <w:rPr>
          <w:rFonts w:eastAsia="Arial"/>
        </w:rPr>
        <w:t>Les paragraphes suivants s’ajoutent après le paragraphe 1) de l’article 6.4.1.1 de la division B du CNPI :</w:t>
      </w:r>
    </w:p>
    <w:p w14:paraId="6595EC99" w14:textId="77777777" w:rsidR="00962A6D" w:rsidRPr="00962A6D" w:rsidRDefault="00962A6D" w:rsidP="00EA7D93">
      <w:pPr>
        <w:tabs>
          <w:tab w:val="left" w:pos="2127"/>
          <w:tab w:val="left" w:pos="3582"/>
          <w:tab w:val="left" w:pos="4302"/>
        </w:tabs>
        <w:ind w:left="2700" w:hanging="2"/>
        <w:jc w:val="both"/>
        <w:rPr>
          <w:rFonts w:eastAsia="Arial"/>
        </w:rPr>
      </w:pPr>
    </w:p>
    <w:p w14:paraId="43A2A7E9" w14:textId="77777777" w:rsidR="00962A6D" w:rsidRPr="00962A6D" w:rsidRDefault="00962A6D" w:rsidP="00EA7D93">
      <w:pPr>
        <w:pStyle w:val="Paragraphedeliste"/>
        <w:widowControl w:val="0"/>
        <w:numPr>
          <w:ilvl w:val="0"/>
          <w:numId w:val="27"/>
        </w:numPr>
        <w:tabs>
          <w:tab w:val="left" w:pos="3150"/>
        </w:tabs>
        <w:suppressAutoHyphens/>
        <w:autoSpaceDE w:val="0"/>
        <w:autoSpaceDN w:val="0"/>
        <w:adjustRightInd w:val="0"/>
        <w:spacing w:line="1" w:lineRule="atLeast"/>
        <w:ind w:left="3150" w:hanging="426"/>
        <w:jc w:val="both"/>
        <w:textDirection w:val="btLr"/>
        <w:textAlignment w:val="top"/>
        <w:outlineLvl w:val="0"/>
        <w:rPr>
          <w:rFonts w:eastAsia="Arial"/>
        </w:rPr>
      </w:pPr>
      <w:r w:rsidRPr="00962A6D">
        <w:rPr>
          <w:rFonts w:eastAsia="Arial"/>
        </w:rPr>
        <w:t>Le local de la salle des gicleurs doit être clairement identifié par une affiche portant l’inscription « Salle des gicleurs » ou le symbole correspondant.</w:t>
      </w:r>
    </w:p>
    <w:p w14:paraId="521078EC" w14:textId="77777777" w:rsidR="00962A6D" w:rsidRPr="00962A6D" w:rsidRDefault="00962A6D" w:rsidP="00962A6D">
      <w:pPr>
        <w:pStyle w:val="Paragraphedeliste"/>
        <w:tabs>
          <w:tab w:val="left" w:pos="426"/>
        </w:tabs>
        <w:ind w:left="426"/>
        <w:jc w:val="both"/>
        <w:rPr>
          <w:rFonts w:eastAsia="Arial"/>
        </w:rPr>
      </w:pPr>
    </w:p>
    <w:p w14:paraId="5CFBE96C" w14:textId="77777777" w:rsidR="00962A6D" w:rsidRPr="00962A6D" w:rsidRDefault="00962A6D" w:rsidP="00EA7D93">
      <w:pPr>
        <w:pStyle w:val="Paragraphedeliste"/>
        <w:widowControl w:val="0"/>
        <w:numPr>
          <w:ilvl w:val="0"/>
          <w:numId w:val="27"/>
        </w:numPr>
        <w:tabs>
          <w:tab w:val="left" w:pos="3960"/>
        </w:tabs>
        <w:suppressAutoHyphens/>
        <w:autoSpaceDE w:val="0"/>
        <w:autoSpaceDN w:val="0"/>
        <w:adjustRightInd w:val="0"/>
        <w:spacing w:line="1" w:lineRule="atLeast"/>
        <w:ind w:left="3060" w:hanging="426"/>
        <w:jc w:val="both"/>
        <w:textDirection w:val="btLr"/>
        <w:textAlignment w:val="top"/>
        <w:outlineLvl w:val="0"/>
        <w:rPr>
          <w:rFonts w:eastAsia="Arial"/>
        </w:rPr>
      </w:pPr>
      <w:r w:rsidRPr="00962A6D">
        <w:rPr>
          <w:rFonts w:eastAsia="Arial"/>
        </w:rPr>
        <w:t>Le système de gicleurs doit être accessible, visible et ne comporter aucune obstruction devant.</w:t>
      </w:r>
    </w:p>
    <w:p w14:paraId="4736BF75" w14:textId="77777777" w:rsidR="00962A6D" w:rsidRPr="00962A6D" w:rsidRDefault="00962A6D" w:rsidP="00962A6D">
      <w:pPr>
        <w:tabs>
          <w:tab w:val="left" w:pos="2142"/>
          <w:tab w:val="left" w:pos="3582"/>
          <w:tab w:val="left" w:pos="4302"/>
        </w:tabs>
        <w:ind w:hanging="2"/>
        <w:jc w:val="both"/>
        <w:rPr>
          <w:rFonts w:eastAsia="Arial"/>
        </w:rPr>
      </w:pPr>
    </w:p>
    <w:p w14:paraId="1A5BC293" w14:textId="77777777" w:rsidR="00962A6D" w:rsidRPr="00962A6D" w:rsidRDefault="00962A6D" w:rsidP="00962A6D">
      <w:pPr>
        <w:tabs>
          <w:tab w:val="left" w:pos="2142"/>
          <w:tab w:val="left" w:pos="3582"/>
          <w:tab w:val="left" w:pos="4302"/>
        </w:tabs>
        <w:ind w:hanging="2"/>
        <w:jc w:val="both"/>
        <w:rPr>
          <w:rFonts w:eastAsia="Arial"/>
        </w:rPr>
      </w:pPr>
    </w:p>
    <w:p w14:paraId="4D44376D" w14:textId="77777777" w:rsidR="00962A6D" w:rsidRPr="00962A6D" w:rsidRDefault="00962A6D" w:rsidP="00EA7D93">
      <w:pPr>
        <w:tabs>
          <w:tab w:val="left" w:pos="2142"/>
          <w:tab w:val="left" w:pos="3582"/>
          <w:tab w:val="left" w:pos="4302"/>
        </w:tabs>
        <w:ind w:left="2700" w:hanging="2"/>
        <w:jc w:val="both"/>
        <w:rPr>
          <w:rFonts w:eastAsia="Arial"/>
        </w:rPr>
      </w:pPr>
      <w:r w:rsidRPr="00962A6D">
        <w:rPr>
          <w:rFonts w:eastAsia="Arial"/>
          <w:b/>
          <w:u w:val="single"/>
        </w:rPr>
        <w:t>ARTICLE 29 : BORNES D’INCENDIE ET BORNES SÈCHES</w:t>
      </w:r>
    </w:p>
    <w:p w14:paraId="4D0F2903" w14:textId="77777777" w:rsidR="00962A6D" w:rsidRPr="00962A6D" w:rsidRDefault="00962A6D" w:rsidP="00EA7D93">
      <w:pPr>
        <w:tabs>
          <w:tab w:val="left" w:pos="2142"/>
          <w:tab w:val="left" w:pos="3582"/>
          <w:tab w:val="left" w:pos="4302"/>
        </w:tabs>
        <w:ind w:left="2700" w:hanging="2"/>
        <w:jc w:val="both"/>
        <w:rPr>
          <w:rFonts w:eastAsia="Arial"/>
        </w:rPr>
      </w:pPr>
    </w:p>
    <w:p w14:paraId="59A53ED1" w14:textId="77777777" w:rsidR="00962A6D" w:rsidRPr="00962A6D" w:rsidRDefault="00962A6D" w:rsidP="00EA7D93">
      <w:pPr>
        <w:tabs>
          <w:tab w:val="left" w:pos="2127"/>
          <w:tab w:val="left" w:pos="3582"/>
          <w:tab w:val="left" w:pos="4302"/>
        </w:tabs>
        <w:ind w:left="2700" w:hanging="2"/>
        <w:jc w:val="both"/>
        <w:rPr>
          <w:rFonts w:eastAsia="Arial"/>
        </w:rPr>
      </w:pPr>
      <w:r w:rsidRPr="00962A6D">
        <w:rPr>
          <w:rFonts w:eastAsia="Arial"/>
        </w:rPr>
        <w:t>L’article suivant s’ajoute après l’article 6.4.1.1 de la division B du CNPI :</w:t>
      </w:r>
    </w:p>
    <w:p w14:paraId="3367B2E4" w14:textId="77777777" w:rsidR="00962A6D" w:rsidRPr="00962A6D" w:rsidRDefault="00962A6D" w:rsidP="00EA7D93">
      <w:pPr>
        <w:tabs>
          <w:tab w:val="left" w:pos="2127"/>
          <w:tab w:val="left" w:pos="3582"/>
          <w:tab w:val="left" w:pos="4302"/>
        </w:tabs>
        <w:ind w:left="2700" w:hanging="2"/>
        <w:jc w:val="both"/>
        <w:rPr>
          <w:rFonts w:eastAsia="Arial"/>
        </w:rPr>
      </w:pPr>
    </w:p>
    <w:p w14:paraId="2C469BF0" w14:textId="77777777" w:rsidR="00962A6D" w:rsidRPr="00962A6D" w:rsidRDefault="00962A6D" w:rsidP="00EA7D93">
      <w:pPr>
        <w:tabs>
          <w:tab w:val="left" w:pos="3582"/>
          <w:tab w:val="left" w:pos="4302"/>
        </w:tabs>
        <w:ind w:left="2700" w:hanging="2"/>
        <w:jc w:val="both"/>
        <w:rPr>
          <w:rFonts w:eastAsia="Arial"/>
        </w:rPr>
      </w:pPr>
      <w:r w:rsidRPr="00962A6D">
        <w:rPr>
          <w:rFonts w:eastAsia="Arial"/>
        </w:rPr>
        <w:t>6.4.1.2. Bornes d’incendie et bornes sèches</w:t>
      </w:r>
    </w:p>
    <w:p w14:paraId="2BD90820" w14:textId="77777777" w:rsidR="00962A6D" w:rsidRPr="00962A6D" w:rsidRDefault="00962A6D" w:rsidP="00EA7D93">
      <w:pPr>
        <w:tabs>
          <w:tab w:val="left" w:pos="2127"/>
          <w:tab w:val="left" w:pos="3582"/>
          <w:tab w:val="left" w:pos="4302"/>
        </w:tabs>
        <w:ind w:left="2700" w:hanging="2"/>
        <w:jc w:val="both"/>
        <w:rPr>
          <w:rFonts w:eastAsia="Arial"/>
        </w:rPr>
      </w:pPr>
    </w:p>
    <w:p w14:paraId="40198778" w14:textId="77777777" w:rsidR="00962A6D" w:rsidRPr="00962A6D" w:rsidRDefault="00962A6D" w:rsidP="00EA7D93">
      <w:pPr>
        <w:widowControl w:val="0"/>
        <w:numPr>
          <w:ilvl w:val="0"/>
          <w:numId w:val="2"/>
        </w:numPr>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Les bornes d’incendie et les bornes sèches doivent :</w:t>
      </w:r>
    </w:p>
    <w:p w14:paraId="2E6EEA40" w14:textId="77777777" w:rsidR="00962A6D" w:rsidRPr="00962A6D" w:rsidRDefault="00962A6D" w:rsidP="00962A6D">
      <w:pPr>
        <w:ind w:hanging="2"/>
        <w:jc w:val="both"/>
        <w:rPr>
          <w:rFonts w:eastAsia="Arial"/>
        </w:rPr>
      </w:pPr>
    </w:p>
    <w:p w14:paraId="701D630D" w14:textId="77777777" w:rsidR="00962A6D" w:rsidRPr="00962A6D" w:rsidRDefault="00962A6D" w:rsidP="00EA7D93">
      <w:pPr>
        <w:widowControl w:val="0"/>
        <w:numPr>
          <w:ilvl w:val="0"/>
          <w:numId w:val="28"/>
        </w:numPr>
        <w:suppressAutoHyphens/>
        <w:autoSpaceDE w:val="0"/>
        <w:autoSpaceDN w:val="0"/>
        <w:adjustRightInd w:val="0"/>
        <w:spacing w:line="1" w:lineRule="atLeast"/>
        <w:ind w:left="3600"/>
        <w:jc w:val="both"/>
        <w:textDirection w:val="btLr"/>
        <w:textAlignment w:val="top"/>
        <w:outlineLvl w:val="0"/>
        <w:rPr>
          <w:rFonts w:eastAsia="Arial"/>
          <w:sz w:val="32"/>
          <w:szCs w:val="32"/>
        </w:rPr>
      </w:pPr>
      <w:r w:rsidRPr="00962A6D">
        <w:rPr>
          <w:rFonts w:eastAsia="Arial"/>
        </w:rPr>
        <w:t>Être maintenues en bon état de fonctionnement ;</w:t>
      </w:r>
    </w:p>
    <w:p w14:paraId="326DE6B4" w14:textId="77777777" w:rsidR="00962A6D" w:rsidRPr="00962A6D" w:rsidRDefault="00962A6D" w:rsidP="00EA7D93">
      <w:pPr>
        <w:widowControl w:val="0"/>
        <w:numPr>
          <w:ilvl w:val="0"/>
          <w:numId w:val="28"/>
        </w:numPr>
        <w:suppressAutoHyphens/>
        <w:autoSpaceDE w:val="0"/>
        <w:autoSpaceDN w:val="0"/>
        <w:adjustRightInd w:val="0"/>
        <w:spacing w:line="1" w:lineRule="atLeast"/>
        <w:ind w:left="3600"/>
        <w:jc w:val="both"/>
        <w:textDirection w:val="btLr"/>
        <w:textAlignment w:val="top"/>
        <w:outlineLvl w:val="0"/>
        <w:rPr>
          <w:rFonts w:eastAsia="Arial"/>
          <w:sz w:val="32"/>
          <w:szCs w:val="32"/>
        </w:rPr>
      </w:pPr>
      <w:r w:rsidRPr="00962A6D">
        <w:rPr>
          <w:rFonts w:eastAsia="Arial"/>
        </w:rPr>
        <w:t>Être libre de tout obstacle incluant les clôtures, arbres et arbustes sur une distance d’au moins 1,5 mètre. Lorsqu’une borne d’incendie est complètement entourée d’une surface pavée, quatre (4) bollards définissant un périmètre autour de celle-ci doivent être installés ;</w:t>
      </w:r>
    </w:p>
    <w:p w14:paraId="3D386055" w14:textId="77777777" w:rsidR="00962A6D" w:rsidRPr="00962A6D" w:rsidRDefault="00962A6D" w:rsidP="00EA7D93">
      <w:pPr>
        <w:widowControl w:val="0"/>
        <w:numPr>
          <w:ilvl w:val="0"/>
          <w:numId w:val="28"/>
        </w:numPr>
        <w:suppressAutoHyphens/>
        <w:autoSpaceDE w:val="0"/>
        <w:autoSpaceDN w:val="0"/>
        <w:adjustRightInd w:val="0"/>
        <w:spacing w:line="1" w:lineRule="atLeast"/>
        <w:ind w:left="3600"/>
        <w:jc w:val="both"/>
        <w:textDirection w:val="btLr"/>
        <w:textAlignment w:val="top"/>
        <w:outlineLvl w:val="0"/>
        <w:rPr>
          <w:rFonts w:eastAsia="Arial"/>
          <w:sz w:val="32"/>
          <w:szCs w:val="32"/>
        </w:rPr>
      </w:pPr>
      <w:r w:rsidRPr="00962A6D">
        <w:rPr>
          <w:rFonts w:eastAsia="Arial"/>
        </w:rPr>
        <w:t>Être visible en tout temps ;</w:t>
      </w:r>
    </w:p>
    <w:p w14:paraId="36D467A9" w14:textId="77777777" w:rsidR="00962A6D" w:rsidRPr="00962A6D" w:rsidRDefault="00962A6D" w:rsidP="00EA7D93">
      <w:pPr>
        <w:widowControl w:val="0"/>
        <w:numPr>
          <w:ilvl w:val="0"/>
          <w:numId w:val="28"/>
        </w:numPr>
        <w:suppressAutoHyphens/>
        <w:autoSpaceDE w:val="0"/>
        <w:autoSpaceDN w:val="0"/>
        <w:adjustRightInd w:val="0"/>
        <w:spacing w:line="1" w:lineRule="atLeast"/>
        <w:ind w:left="3600"/>
        <w:jc w:val="both"/>
        <w:textDirection w:val="btLr"/>
        <w:textAlignment w:val="top"/>
        <w:outlineLvl w:val="0"/>
        <w:rPr>
          <w:rFonts w:eastAsia="Arial"/>
          <w:sz w:val="32"/>
          <w:szCs w:val="32"/>
        </w:rPr>
      </w:pPr>
      <w:r w:rsidRPr="00962A6D">
        <w:rPr>
          <w:rFonts w:eastAsia="Arial"/>
        </w:rPr>
        <w:t>Être déneigé durant l’hiver.</w:t>
      </w:r>
    </w:p>
    <w:p w14:paraId="0D997C83" w14:textId="77777777" w:rsidR="00962A6D" w:rsidRPr="00962A6D" w:rsidRDefault="00962A6D" w:rsidP="00962A6D">
      <w:pPr>
        <w:tabs>
          <w:tab w:val="left" w:pos="2160"/>
          <w:tab w:val="left" w:pos="3600"/>
          <w:tab w:val="left" w:pos="4320"/>
        </w:tabs>
        <w:ind w:hanging="2"/>
        <w:jc w:val="both"/>
        <w:rPr>
          <w:rFonts w:eastAsia="Arial"/>
        </w:rPr>
      </w:pPr>
    </w:p>
    <w:p w14:paraId="544A7752" w14:textId="77777777" w:rsidR="00962A6D" w:rsidRPr="00962A6D" w:rsidRDefault="00962A6D" w:rsidP="00962A6D">
      <w:pPr>
        <w:tabs>
          <w:tab w:val="left" w:pos="2160"/>
          <w:tab w:val="left" w:pos="3600"/>
          <w:tab w:val="left" w:pos="4320"/>
        </w:tabs>
        <w:ind w:hanging="2"/>
        <w:jc w:val="both"/>
        <w:rPr>
          <w:rFonts w:eastAsia="Arial"/>
        </w:rPr>
      </w:pPr>
    </w:p>
    <w:p w14:paraId="47D05470" w14:textId="77777777" w:rsidR="00962A6D" w:rsidRPr="00962A6D" w:rsidRDefault="00962A6D" w:rsidP="00EA7D93">
      <w:pPr>
        <w:tabs>
          <w:tab w:val="left" w:pos="2127"/>
          <w:tab w:val="left" w:pos="3582"/>
          <w:tab w:val="left" w:pos="4302"/>
        </w:tabs>
        <w:ind w:left="2700" w:hanging="3"/>
        <w:jc w:val="both"/>
      </w:pPr>
      <w:r w:rsidRPr="00962A6D">
        <w:rPr>
          <w:rFonts w:eastAsia="Arial"/>
          <w:b/>
          <w:sz w:val="28"/>
          <w:szCs w:val="28"/>
          <w:u w:val="single"/>
        </w:rPr>
        <w:t>CHAPITRE 3</w:t>
      </w:r>
      <w:r w:rsidRPr="00962A6D">
        <w:rPr>
          <w:rFonts w:eastAsia="Arial"/>
          <w:sz w:val="28"/>
          <w:szCs w:val="28"/>
          <w:u w:val="single"/>
        </w:rPr>
        <w:t xml:space="preserve"> : </w:t>
      </w:r>
      <w:r w:rsidRPr="00962A6D">
        <w:rPr>
          <w:rFonts w:eastAsia="Arial"/>
          <w:b/>
          <w:sz w:val="28"/>
          <w:szCs w:val="28"/>
          <w:u w:val="single"/>
        </w:rPr>
        <w:t>RISQUES PARTICULIERS</w:t>
      </w:r>
    </w:p>
    <w:p w14:paraId="1E4429C0" w14:textId="77777777" w:rsidR="00962A6D" w:rsidRPr="00962A6D" w:rsidRDefault="00962A6D" w:rsidP="00EA7D93">
      <w:pPr>
        <w:tabs>
          <w:tab w:val="left" w:pos="2127"/>
          <w:tab w:val="left" w:pos="3582"/>
          <w:tab w:val="left" w:pos="4302"/>
        </w:tabs>
        <w:ind w:left="2700" w:hanging="2"/>
        <w:jc w:val="both"/>
      </w:pPr>
    </w:p>
    <w:p w14:paraId="38027528" w14:textId="77777777" w:rsidR="00962A6D" w:rsidRPr="00962A6D" w:rsidRDefault="00962A6D" w:rsidP="00EA7D93">
      <w:pPr>
        <w:tabs>
          <w:tab w:val="left" w:pos="2160"/>
          <w:tab w:val="left" w:pos="3600"/>
          <w:tab w:val="left" w:pos="4320"/>
        </w:tabs>
        <w:ind w:left="2700" w:hanging="2"/>
        <w:jc w:val="both"/>
        <w:rPr>
          <w:rFonts w:eastAsia="Arial"/>
          <w:u w:val="single"/>
        </w:rPr>
      </w:pPr>
      <w:r w:rsidRPr="00962A6D">
        <w:rPr>
          <w:rFonts w:eastAsia="Arial"/>
          <w:b/>
          <w:u w:val="single"/>
        </w:rPr>
        <w:t xml:space="preserve">ARTICLE 30 : GARAGES DE RÉPARATION COMMERCIAUX </w:t>
      </w:r>
    </w:p>
    <w:p w14:paraId="5155412B" w14:textId="77777777" w:rsidR="00962A6D" w:rsidRPr="00962A6D" w:rsidRDefault="00962A6D" w:rsidP="00EA7D93">
      <w:pPr>
        <w:tabs>
          <w:tab w:val="left" w:pos="2160"/>
          <w:tab w:val="left" w:pos="3600"/>
          <w:tab w:val="left" w:pos="4320"/>
        </w:tabs>
        <w:ind w:left="2700" w:hanging="2"/>
        <w:jc w:val="both"/>
        <w:rPr>
          <w:rFonts w:eastAsia="Arial"/>
          <w:u w:val="single"/>
        </w:rPr>
      </w:pPr>
    </w:p>
    <w:p w14:paraId="4EB1ECF5" w14:textId="77777777" w:rsidR="00962A6D" w:rsidRPr="00962A6D" w:rsidRDefault="00962A6D" w:rsidP="00EA7D93">
      <w:pPr>
        <w:widowControl w:val="0"/>
        <w:numPr>
          <w:ilvl w:val="3"/>
          <w:numId w:val="8"/>
        </w:numPr>
        <w:tabs>
          <w:tab w:val="left" w:pos="3240"/>
        </w:tabs>
        <w:suppressAutoHyphens/>
        <w:autoSpaceDE w:val="0"/>
        <w:autoSpaceDN w:val="0"/>
        <w:adjustRightInd w:val="0"/>
        <w:spacing w:line="1" w:lineRule="atLeast"/>
        <w:ind w:leftChars="1172" w:left="3238" w:hangingChars="177" w:hanging="425"/>
        <w:jc w:val="both"/>
        <w:textDirection w:val="btLr"/>
        <w:textAlignment w:val="top"/>
        <w:outlineLvl w:val="0"/>
        <w:rPr>
          <w:rFonts w:eastAsia="Arial"/>
        </w:rPr>
      </w:pPr>
      <w:r w:rsidRPr="00962A6D">
        <w:rPr>
          <w:rFonts w:eastAsia="Arial"/>
        </w:rPr>
        <w:t>Le plancher de tout garage de réparation commercial doit être maintenu propre et toute huile répandue doit être absorbée par du sable ou une autre substance approuvée, l'usage de bran de scie étant formellement interdit.</w:t>
      </w:r>
    </w:p>
    <w:p w14:paraId="1ADC40C8" w14:textId="77777777" w:rsidR="00962A6D" w:rsidRPr="00962A6D" w:rsidRDefault="00962A6D" w:rsidP="00962A6D">
      <w:pPr>
        <w:tabs>
          <w:tab w:val="left" w:pos="426"/>
        </w:tabs>
        <w:ind w:left="425" w:hangingChars="177" w:hanging="425"/>
        <w:jc w:val="both"/>
        <w:rPr>
          <w:rFonts w:eastAsia="Arial"/>
        </w:rPr>
      </w:pPr>
    </w:p>
    <w:p w14:paraId="0EAE00F7" w14:textId="77777777" w:rsidR="00962A6D" w:rsidRPr="00962A6D" w:rsidRDefault="00962A6D" w:rsidP="00EA7D93">
      <w:pPr>
        <w:widowControl w:val="0"/>
        <w:numPr>
          <w:ilvl w:val="3"/>
          <w:numId w:val="8"/>
        </w:numPr>
        <w:tabs>
          <w:tab w:val="left" w:pos="3240"/>
        </w:tabs>
        <w:suppressAutoHyphens/>
        <w:autoSpaceDE w:val="0"/>
        <w:autoSpaceDN w:val="0"/>
        <w:adjustRightInd w:val="0"/>
        <w:spacing w:line="1" w:lineRule="atLeast"/>
        <w:ind w:leftChars="1172" w:left="3238" w:hangingChars="177" w:hanging="425"/>
        <w:jc w:val="both"/>
        <w:textDirection w:val="btLr"/>
        <w:textAlignment w:val="top"/>
        <w:outlineLvl w:val="0"/>
        <w:rPr>
          <w:rFonts w:eastAsia="Arial"/>
        </w:rPr>
      </w:pPr>
      <w:r w:rsidRPr="00962A6D">
        <w:rPr>
          <w:rFonts w:eastAsia="Arial"/>
        </w:rPr>
        <w:t xml:space="preserve">Tout garage de réparation commercial doit être pourvu de poubelles métalliques avec couvercles à fermeture automatique pour les chiffons </w:t>
      </w:r>
      <w:r w:rsidRPr="00962A6D">
        <w:rPr>
          <w:rFonts w:eastAsia="Arial"/>
        </w:rPr>
        <w:lastRenderedPageBreak/>
        <w:t>et les rebuts.</w:t>
      </w:r>
    </w:p>
    <w:p w14:paraId="4467C212" w14:textId="77777777" w:rsidR="00962A6D" w:rsidRPr="00962A6D" w:rsidRDefault="00962A6D" w:rsidP="00962A6D">
      <w:pPr>
        <w:tabs>
          <w:tab w:val="left" w:pos="426"/>
        </w:tabs>
        <w:ind w:left="425" w:hangingChars="177" w:hanging="425"/>
        <w:jc w:val="both"/>
        <w:rPr>
          <w:rFonts w:eastAsia="Arial"/>
        </w:rPr>
      </w:pPr>
    </w:p>
    <w:p w14:paraId="5B8D0B2C" w14:textId="77777777" w:rsidR="00962A6D" w:rsidRPr="00962A6D" w:rsidRDefault="00962A6D" w:rsidP="00EA7D93">
      <w:pPr>
        <w:widowControl w:val="0"/>
        <w:numPr>
          <w:ilvl w:val="3"/>
          <w:numId w:val="8"/>
        </w:numPr>
        <w:tabs>
          <w:tab w:val="left" w:pos="3240"/>
        </w:tabs>
        <w:suppressAutoHyphens/>
        <w:autoSpaceDE w:val="0"/>
        <w:autoSpaceDN w:val="0"/>
        <w:adjustRightInd w:val="0"/>
        <w:spacing w:line="1" w:lineRule="atLeast"/>
        <w:ind w:leftChars="1172" w:left="3238" w:hangingChars="177" w:hanging="425"/>
        <w:jc w:val="both"/>
        <w:textDirection w:val="btLr"/>
        <w:textAlignment w:val="top"/>
        <w:outlineLvl w:val="0"/>
        <w:rPr>
          <w:rFonts w:eastAsia="Arial"/>
        </w:rPr>
      </w:pPr>
      <w:r w:rsidRPr="00962A6D">
        <w:rPr>
          <w:rFonts w:eastAsia="Arial"/>
        </w:rPr>
        <w:t>Il est prohibé de déverser toute huile, essence ou autre liquide combustible ou inflammable dans un système de plomberie.</w:t>
      </w:r>
    </w:p>
    <w:p w14:paraId="4CF280A2" w14:textId="77777777" w:rsidR="00962A6D" w:rsidRPr="00962A6D" w:rsidRDefault="00962A6D" w:rsidP="00962A6D">
      <w:pPr>
        <w:tabs>
          <w:tab w:val="left" w:pos="2160"/>
          <w:tab w:val="left" w:pos="3600"/>
          <w:tab w:val="left" w:pos="4320"/>
        </w:tabs>
        <w:ind w:hanging="2"/>
        <w:jc w:val="both"/>
        <w:rPr>
          <w:rFonts w:eastAsia="Arial"/>
        </w:rPr>
      </w:pPr>
    </w:p>
    <w:p w14:paraId="0E3DA50A" w14:textId="77777777" w:rsidR="00962A6D" w:rsidRDefault="00962A6D" w:rsidP="00962A6D">
      <w:pPr>
        <w:tabs>
          <w:tab w:val="left" w:pos="2160"/>
          <w:tab w:val="left" w:pos="3600"/>
          <w:tab w:val="left" w:pos="4320"/>
        </w:tabs>
        <w:ind w:hanging="2"/>
        <w:jc w:val="both"/>
        <w:rPr>
          <w:rFonts w:eastAsia="Arial"/>
        </w:rPr>
      </w:pPr>
    </w:p>
    <w:p w14:paraId="218911FB" w14:textId="77777777" w:rsidR="00EA7D93" w:rsidRDefault="00EA7D93" w:rsidP="00962A6D">
      <w:pPr>
        <w:tabs>
          <w:tab w:val="left" w:pos="2160"/>
          <w:tab w:val="left" w:pos="3600"/>
          <w:tab w:val="left" w:pos="4320"/>
        </w:tabs>
        <w:ind w:hanging="2"/>
        <w:jc w:val="both"/>
        <w:rPr>
          <w:rFonts w:eastAsia="Arial"/>
        </w:rPr>
      </w:pPr>
    </w:p>
    <w:p w14:paraId="2AD17E8D" w14:textId="77777777" w:rsidR="00EA7D93" w:rsidRPr="00962A6D" w:rsidRDefault="00EA7D93" w:rsidP="00962A6D">
      <w:pPr>
        <w:tabs>
          <w:tab w:val="left" w:pos="2160"/>
          <w:tab w:val="left" w:pos="3600"/>
          <w:tab w:val="left" w:pos="4320"/>
        </w:tabs>
        <w:ind w:hanging="2"/>
        <w:jc w:val="both"/>
        <w:rPr>
          <w:rFonts w:eastAsia="Arial"/>
        </w:rPr>
      </w:pPr>
    </w:p>
    <w:p w14:paraId="6DF13078" w14:textId="77777777" w:rsidR="00962A6D" w:rsidRPr="00962A6D" w:rsidRDefault="00962A6D" w:rsidP="00EA7D93">
      <w:pPr>
        <w:tabs>
          <w:tab w:val="left" w:pos="2160"/>
          <w:tab w:val="left" w:pos="3600"/>
          <w:tab w:val="left" w:pos="4320"/>
        </w:tabs>
        <w:ind w:left="2700" w:hanging="2"/>
        <w:jc w:val="both"/>
        <w:rPr>
          <w:rFonts w:eastAsia="Arial"/>
        </w:rPr>
      </w:pPr>
      <w:r w:rsidRPr="00962A6D">
        <w:rPr>
          <w:rFonts w:eastAsia="Arial"/>
          <w:b/>
          <w:u w:val="single"/>
        </w:rPr>
        <w:t xml:space="preserve">ARTICLE 31 : FOSSE COMMERCIALE DE RÉPARATION OU DE GRAISSAGE </w:t>
      </w:r>
    </w:p>
    <w:p w14:paraId="58DD6281" w14:textId="77777777" w:rsidR="00962A6D" w:rsidRPr="00962A6D" w:rsidRDefault="00962A6D" w:rsidP="00962A6D">
      <w:pPr>
        <w:tabs>
          <w:tab w:val="left" w:pos="2160"/>
          <w:tab w:val="left" w:pos="3600"/>
          <w:tab w:val="left" w:pos="4320"/>
        </w:tabs>
        <w:ind w:hanging="2"/>
        <w:jc w:val="both"/>
        <w:rPr>
          <w:rFonts w:eastAsia="Arial"/>
        </w:rPr>
      </w:pPr>
    </w:p>
    <w:p w14:paraId="4018D2E5" w14:textId="77777777" w:rsidR="00962A6D" w:rsidRPr="00962A6D" w:rsidRDefault="00962A6D" w:rsidP="00EA7D93">
      <w:pPr>
        <w:widowControl w:val="0"/>
        <w:numPr>
          <w:ilvl w:val="3"/>
          <w:numId w:val="17"/>
        </w:numPr>
        <w:tabs>
          <w:tab w:val="left" w:pos="3150"/>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L’installation des fosses commerciales de réparation ou de graissage doit se faire selon les normes en vigueur.</w:t>
      </w:r>
    </w:p>
    <w:p w14:paraId="135F617A" w14:textId="77777777" w:rsidR="00962A6D" w:rsidRPr="00962A6D" w:rsidRDefault="00962A6D" w:rsidP="00962A6D">
      <w:pPr>
        <w:tabs>
          <w:tab w:val="left" w:pos="426"/>
        </w:tabs>
        <w:ind w:left="425" w:hangingChars="177" w:hanging="425"/>
        <w:jc w:val="both"/>
        <w:rPr>
          <w:rFonts w:eastAsia="Arial"/>
        </w:rPr>
      </w:pPr>
    </w:p>
    <w:p w14:paraId="4D2B4755" w14:textId="77777777" w:rsidR="00962A6D" w:rsidRPr="00962A6D" w:rsidRDefault="00962A6D" w:rsidP="00EE2C72">
      <w:pPr>
        <w:widowControl w:val="0"/>
        <w:numPr>
          <w:ilvl w:val="3"/>
          <w:numId w:val="17"/>
        </w:numPr>
        <w:tabs>
          <w:tab w:val="left" w:pos="3150"/>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Toute fosse existante doit être pourvue d'un système indépendant de ventilation qui doit fonctionner avec le système d'éclairage de la fosse. Cet éclairage doit être permanent et à l'épreuve des vapeurs.</w:t>
      </w:r>
    </w:p>
    <w:p w14:paraId="105C62B2" w14:textId="77777777" w:rsidR="00962A6D" w:rsidRPr="00962A6D" w:rsidRDefault="00962A6D" w:rsidP="00962A6D">
      <w:pPr>
        <w:tabs>
          <w:tab w:val="left" w:pos="426"/>
        </w:tabs>
        <w:ind w:left="425" w:hangingChars="177" w:hanging="425"/>
        <w:jc w:val="both"/>
        <w:rPr>
          <w:rFonts w:eastAsia="Arial"/>
        </w:rPr>
      </w:pPr>
    </w:p>
    <w:p w14:paraId="4342FFD6" w14:textId="77777777" w:rsidR="00962A6D" w:rsidRPr="00962A6D" w:rsidRDefault="00962A6D" w:rsidP="00EE2C72">
      <w:pPr>
        <w:widowControl w:val="0"/>
        <w:numPr>
          <w:ilvl w:val="3"/>
          <w:numId w:val="17"/>
        </w:numPr>
        <w:tabs>
          <w:tab w:val="left" w:pos="3150"/>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Aucune fosse commerciale ne doit avoir de drain raccordé à l'égout public. De plus, aucun liquide inflammable ne doit être emmagasiné ou manipulé dans une fosse et le plancher et les parois de cette dernière doivent être maintenus propres en tout temps.</w:t>
      </w:r>
    </w:p>
    <w:p w14:paraId="7C5D7EEB" w14:textId="77777777" w:rsidR="00962A6D" w:rsidRPr="00962A6D" w:rsidRDefault="00962A6D" w:rsidP="00962A6D">
      <w:pPr>
        <w:tabs>
          <w:tab w:val="left" w:pos="426"/>
        </w:tabs>
        <w:ind w:hanging="2"/>
        <w:jc w:val="both"/>
        <w:rPr>
          <w:rFonts w:eastAsia="Arial"/>
        </w:rPr>
      </w:pPr>
    </w:p>
    <w:p w14:paraId="29DAF6D5" w14:textId="77777777" w:rsidR="00962A6D" w:rsidRPr="00962A6D" w:rsidRDefault="00962A6D" w:rsidP="00962A6D">
      <w:pPr>
        <w:tabs>
          <w:tab w:val="left" w:pos="426"/>
        </w:tabs>
        <w:ind w:hanging="2"/>
        <w:jc w:val="both"/>
        <w:rPr>
          <w:rFonts w:eastAsia="Arial"/>
        </w:rPr>
      </w:pPr>
    </w:p>
    <w:p w14:paraId="503C0DCA" w14:textId="77777777" w:rsidR="00962A6D" w:rsidRPr="00962A6D" w:rsidRDefault="00962A6D" w:rsidP="006E4349">
      <w:pPr>
        <w:tabs>
          <w:tab w:val="left" w:pos="2160"/>
          <w:tab w:val="left" w:pos="3600"/>
          <w:tab w:val="left" w:pos="4320"/>
        </w:tabs>
        <w:ind w:left="2700" w:hanging="2"/>
        <w:jc w:val="both"/>
        <w:rPr>
          <w:rFonts w:eastAsia="Arial"/>
          <w:highlight w:val="cyan"/>
        </w:rPr>
      </w:pPr>
      <w:r w:rsidRPr="00962A6D">
        <w:rPr>
          <w:rFonts w:eastAsia="Arial"/>
          <w:b/>
          <w:u w:val="single"/>
        </w:rPr>
        <w:t>ARTICLE 32 : POSTES DE DISTRIBUTION DE CARBURANT</w:t>
      </w:r>
    </w:p>
    <w:p w14:paraId="2AE9D201" w14:textId="77777777" w:rsidR="00962A6D" w:rsidRPr="00962A6D" w:rsidRDefault="00962A6D" w:rsidP="006E4349">
      <w:pPr>
        <w:tabs>
          <w:tab w:val="left" w:pos="2160"/>
          <w:tab w:val="left" w:pos="3600"/>
          <w:tab w:val="left" w:pos="4320"/>
        </w:tabs>
        <w:ind w:left="2700" w:hanging="2"/>
        <w:jc w:val="both"/>
        <w:rPr>
          <w:rFonts w:eastAsia="Arial"/>
          <w:highlight w:val="cyan"/>
        </w:rPr>
      </w:pPr>
    </w:p>
    <w:p w14:paraId="672A3F1C" w14:textId="77777777" w:rsidR="00962A6D" w:rsidRPr="00962A6D" w:rsidRDefault="00962A6D" w:rsidP="006E4349">
      <w:pPr>
        <w:tabs>
          <w:tab w:val="left" w:pos="2160"/>
          <w:tab w:val="left" w:pos="3600"/>
          <w:tab w:val="left" w:pos="4320"/>
        </w:tabs>
        <w:ind w:left="2700" w:hanging="2"/>
        <w:jc w:val="both"/>
        <w:rPr>
          <w:rFonts w:eastAsia="Arial"/>
        </w:rPr>
      </w:pPr>
      <w:r w:rsidRPr="00962A6D">
        <w:rPr>
          <w:rFonts w:eastAsia="Arial"/>
        </w:rPr>
        <w:t xml:space="preserve">Les postes de distribution de carburant doivent être conformes à la section 4.6 de la division B du CNPI. </w:t>
      </w:r>
    </w:p>
    <w:p w14:paraId="5AC411B4" w14:textId="77777777" w:rsidR="00962A6D" w:rsidRPr="00962A6D" w:rsidRDefault="00962A6D" w:rsidP="00962A6D">
      <w:pPr>
        <w:tabs>
          <w:tab w:val="left" w:pos="2160"/>
          <w:tab w:val="left" w:pos="3600"/>
          <w:tab w:val="left" w:pos="4320"/>
        </w:tabs>
        <w:ind w:hanging="2"/>
        <w:jc w:val="both"/>
        <w:rPr>
          <w:rFonts w:eastAsia="Arial"/>
        </w:rPr>
      </w:pPr>
    </w:p>
    <w:p w14:paraId="2EE7FBE3" w14:textId="77777777" w:rsidR="00962A6D" w:rsidRPr="00962A6D" w:rsidRDefault="00962A6D" w:rsidP="00962A6D">
      <w:pPr>
        <w:tabs>
          <w:tab w:val="left" w:pos="2160"/>
          <w:tab w:val="left" w:pos="3600"/>
          <w:tab w:val="left" w:pos="4320"/>
        </w:tabs>
        <w:ind w:hanging="2"/>
        <w:jc w:val="both"/>
        <w:rPr>
          <w:rFonts w:eastAsia="Arial"/>
        </w:rPr>
      </w:pPr>
    </w:p>
    <w:p w14:paraId="14B6F09C" w14:textId="77777777" w:rsidR="00962A6D" w:rsidRPr="00962A6D" w:rsidRDefault="00962A6D" w:rsidP="006E4349">
      <w:pPr>
        <w:tabs>
          <w:tab w:val="left" w:pos="2160"/>
          <w:tab w:val="left" w:pos="3600"/>
          <w:tab w:val="left" w:pos="4320"/>
        </w:tabs>
        <w:ind w:left="2700" w:hanging="2"/>
        <w:jc w:val="both"/>
        <w:rPr>
          <w:rFonts w:eastAsia="Arial"/>
        </w:rPr>
      </w:pPr>
      <w:r w:rsidRPr="00962A6D">
        <w:rPr>
          <w:rFonts w:eastAsia="Arial"/>
          <w:b/>
          <w:u w:val="single"/>
        </w:rPr>
        <w:t>ARTICLE 33 : DÉVERSEMENT</w:t>
      </w:r>
    </w:p>
    <w:p w14:paraId="49394C8A" w14:textId="77777777" w:rsidR="00962A6D" w:rsidRPr="00962A6D" w:rsidRDefault="00962A6D" w:rsidP="006E4349">
      <w:pPr>
        <w:tabs>
          <w:tab w:val="left" w:pos="2160"/>
          <w:tab w:val="left" w:pos="3600"/>
          <w:tab w:val="left" w:pos="4320"/>
        </w:tabs>
        <w:ind w:left="2700" w:hanging="2"/>
        <w:jc w:val="both"/>
        <w:rPr>
          <w:rFonts w:eastAsia="Arial"/>
        </w:rPr>
      </w:pPr>
    </w:p>
    <w:p w14:paraId="363A28FE" w14:textId="77777777" w:rsidR="00962A6D" w:rsidRPr="00962A6D" w:rsidRDefault="00962A6D" w:rsidP="006E4349">
      <w:pPr>
        <w:tabs>
          <w:tab w:val="left" w:pos="0"/>
          <w:tab w:val="left" w:pos="3600"/>
          <w:tab w:val="left" w:pos="4320"/>
        </w:tabs>
        <w:ind w:left="2700" w:hanging="2"/>
        <w:jc w:val="both"/>
        <w:rPr>
          <w:rFonts w:eastAsia="Arial"/>
        </w:rPr>
      </w:pPr>
      <w:r w:rsidRPr="00962A6D">
        <w:rPr>
          <w:rFonts w:eastAsia="Arial"/>
        </w:rPr>
        <w:t>Le directeur du Service doit être avisé immédiatement par le propriétaire ou l’occupant de tout déversement ou fuite de liquides combustibles ou inflammables.</w:t>
      </w:r>
    </w:p>
    <w:p w14:paraId="70437076" w14:textId="77777777" w:rsidR="00962A6D" w:rsidRPr="00962A6D" w:rsidRDefault="00962A6D" w:rsidP="006E4349">
      <w:pPr>
        <w:tabs>
          <w:tab w:val="left" w:pos="2160"/>
          <w:tab w:val="left" w:pos="3600"/>
          <w:tab w:val="left" w:pos="4320"/>
        </w:tabs>
        <w:ind w:left="2700"/>
        <w:rPr>
          <w:rFonts w:eastAsia="Arial"/>
          <w:u w:val="single"/>
        </w:rPr>
      </w:pPr>
    </w:p>
    <w:p w14:paraId="663E570D" w14:textId="77777777" w:rsidR="00962A6D" w:rsidRPr="00962A6D" w:rsidRDefault="00962A6D" w:rsidP="006E4349">
      <w:pPr>
        <w:tabs>
          <w:tab w:val="left" w:pos="2160"/>
          <w:tab w:val="left" w:pos="3600"/>
          <w:tab w:val="left" w:pos="4320"/>
        </w:tabs>
        <w:ind w:left="2700"/>
        <w:rPr>
          <w:rFonts w:eastAsia="Arial"/>
          <w:u w:val="single"/>
        </w:rPr>
      </w:pPr>
    </w:p>
    <w:p w14:paraId="009E750E" w14:textId="77777777" w:rsidR="00962A6D" w:rsidRPr="00962A6D" w:rsidRDefault="00962A6D" w:rsidP="006E4349">
      <w:pPr>
        <w:tabs>
          <w:tab w:val="left" w:pos="2160"/>
          <w:tab w:val="left" w:pos="3600"/>
          <w:tab w:val="left" w:pos="4320"/>
        </w:tabs>
        <w:ind w:left="2700" w:hanging="2"/>
        <w:jc w:val="both"/>
        <w:rPr>
          <w:rFonts w:eastAsia="Arial"/>
        </w:rPr>
      </w:pPr>
      <w:r w:rsidRPr="00962A6D">
        <w:rPr>
          <w:rFonts w:eastAsia="Arial"/>
          <w:b/>
          <w:u w:val="single"/>
        </w:rPr>
        <w:t>ARTICLE 34 : REBUTS ET DÉCHETS COMBUSTIBLES</w:t>
      </w:r>
    </w:p>
    <w:p w14:paraId="59FD39B4" w14:textId="77777777" w:rsidR="00962A6D" w:rsidRPr="00962A6D" w:rsidRDefault="00962A6D" w:rsidP="006E4349">
      <w:pPr>
        <w:tabs>
          <w:tab w:val="left" w:pos="2160"/>
          <w:tab w:val="left" w:pos="3600"/>
          <w:tab w:val="left" w:pos="4320"/>
        </w:tabs>
        <w:ind w:left="2700" w:hanging="2"/>
        <w:jc w:val="both"/>
        <w:rPr>
          <w:rFonts w:eastAsia="Arial"/>
        </w:rPr>
      </w:pPr>
    </w:p>
    <w:p w14:paraId="629BA141" w14:textId="77777777" w:rsidR="00962A6D" w:rsidRPr="00962A6D" w:rsidRDefault="00962A6D" w:rsidP="006E4349">
      <w:pPr>
        <w:tabs>
          <w:tab w:val="left" w:pos="2160"/>
          <w:tab w:val="left" w:pos="3600"/>
          <w:tab w:val="left" w:pos="4320"/>
        </w:tabs>
        <w:ind w:left="2700" w:hanging="2"/>
        <w:jc w:val="both"/>
        <w:rPr>
          <w:rFonts w:eastAsia="Arial"/>
        </w:rPr>
      </w:pPr>
      <w:r w:rsidRPr="00962A6D">
        <w:rPr>
          <w:rFonts w:eastAsia="Arial"/>
        </w:rPr>
        <w:t xml:space="preserve">À l'intérieur d'un bâtiment construit ou en voie de construction ou de réparation et dans tout atelier, il est défendu de laisser accumuler durant plus d'une journée des rebuts ou déchets combustibles. Ces rebuts ou déchets combustibles doivent être enlevés </w:t>
      </w:r>
      <w:proofErr w:type="gramStart"/>
      <w:r w:rsidRPr="00962A6D">
        <w:rPr>
          <w:rFonts w:eastAsia="Arial"/>
        </w:rPr>
        <w:t>ou</w:t>
      </w:r>
      <w:proofErr w:type="gramEnd"/>
      <w:r w:rsidRPr="00962A6D">
        <w:rPr>
          <w:rFonts w:eastAsia="Arial"/>
        </w:rPr>
        <w:t xml:space="preserve"> être conservés dans des contenants incombustibles fermés.</w:t>
      </w:r>
    </w:p>
    <w:p w14:paraId="07863161" w14:textId="77777777" w:rsidR="00962A6D" w:rsidRPr="00962A6D" w:rsidRDefault="00962A6D" w:rsidP="006E4349">
      <w:pPr>
        <w:tabs>
          <w:tab w:val="left" w:pos="2160"/>
          <w:tab w:val="left" w:pos="3600"/>
          <w:tab w:val="left" w:pos="4320"/>
        </w:tabs>
        <w:ind w:left="2700" w:hanging="2"/>
        <w:rPr>
          <w:rFonts w:eastAsia="Arial"/>
        </w:rPr>
      </w:pPr>
    </w:p>
    <w:p w14:paraId="422105E5" w14:textId="77777777" w:rsidR="00962A6D" w:rsidRPr="00962A6D" w:rsidRDefault="00962A6D" w:rsidP="00962A6D">
      <w:pPr>
        <w:tabs>
          <w:tab w:val="left" w:pos="2160"/>
          <w:tab w:val="left" w:pos="3600"/>
          <w:tab w:val="left" w:pos="4320"/>
        </w:tabs>
        <w:ind w:hanging="2"/>
        <w:rPr>
          <w:rFonts w:eastAsia="Arial"/>
        </w:rPr>
      </w:pPr>
    </w:p>
    <w:p w14:paraId="07EBE9C0" w14:textId="77777777" w:rsidR="00962A6D" w:rsidRPr="00962A6D" w:rsidRDefault="00962A6D" w:rsidP="006E4349">
      <w:pPr>
        <w:tabs>
          <w:tab w:val="left" w:pos="3600"/>
          <w:tab w:val="left" w:pos="4320"/>
        </w:tabs>
        <w:ind w:left="2700" w:hanging="2"/>
        <w:jc w:val="both"/>
        <w:rPr>
          <w:rFonts w:eastAsia="Arial"/>
          <w:u w:val="single"/>
        </w:rPr>
      </w:pPr>
      <w:r w:rsidRPr="00962A6D">
        <w:rPr>
          <w:rFonts w:eastAsia="Arial"/>
          <w:b/>
          <w:u w:val="single"/>
        </w:rPr>
        <w:t>ARTICLE 35 : CONSTRUCTION INOCCUPÉE, INACHEVÉE OU INUTILISÉE OU PRÉSENTANT DES RISQUES D’INCENDIE</w:t>
      </w:r>
    </w:p>
    <w:p w14:paraId="00733023" w14:textId="77777777" w:rsidR="00962A6D" w:rsidRPr="00962A6D" w:rsidRDefault="00962A6D" w:rsidP="00962A6D">
      <w:pPr>
        <w:tabs>
          <w:tab w:val="left" w:pos="2160"/>
          <w:tab w:val="left" w:pos="3600"/>
          <w:tab w:val="left" w:pos="4320"/>
        </w:tabs>
        <w:ind w:hanging="2"/>
        <w:jc w:val="both"/>
        <w:rPr>
          <w:rFonts w:eastAsia="Arial"/>
        </w:rPr>
      </w:pPr>
    </w:p>
    <w:p w14:paraId="5E0A69D5" w14:textId="77777777" w:rsidR="00962A6D" w:rsidRPr="00962A6D" w:rsidRDefault="00962A6D" w:rsidP="00EE2C72">
      <w:pPr>
        <w:widowControl w:val="0"/>
        <w:numPr>
          <w:ilvl w:val="0"/>
          <w:numId w:val="15"/>
        </w:numPr>
        <w:tabs>
          <w:tab w:val="left" w:pos="900"/>
          <w:tab w:val="left" w:pos="3600"/>
          <w:tab w:val="left" w:pos="4320"/>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rPr>
      </w:pPr>
      <w:r w:rsidRPr="00962A6D">
        <w:rPr>
          <w:rFonts w:eastAsia="Arial"/>
        </w:rPr>
        <w:t>Toute construction inoccupée, inachevée ou inutilisée doit être convenablement close ou barricadée afin de prévenir tout risque d’incendie. De plus, elle doit être libre de toute matière combustible ou toute autre matière dangereuse, tant à l’extérieur qu’à l’intérieur.</w:t>
      </w:r>
    </w:p>
    <w:p w14:paraId="508AF648" w14:textId="77777777" w:rsidR="00962A6D" w:rsidRPr="00962A6D" w:rsidRDefault="00962A6D" w:rsidP="006E4349">
      <w:pPr>
        <w:tabs>
          <w:tab w:val="left" w:pos="900"/>
          <w:tab w:val="left" w:pos="3600"/>
          <w:tab w:val="left" w:pos="4320"/>
        </w:tabs>
        <w:ind w:leftChars="1135" w:left="3149" w:hangingChars="177" w:hanging="425"/>
        <w:jc w:val="both"/>
        <w:rPr>
          <w:rFonts w:eastAsia="Arial"/>
        </w:rPr>
      </w:pPr>
    </w:p>
    <w:p w14:paraId="7E170EA8" w14:textId="77777777" w:rsidR="00962A6D" w:rsidRPr="00962A6D" w:rsidRDefault="00962A6D" w:rsidP="00EE2C72">
      <w:pPr>
        <w:keepNext/>
        <w:keepLines/>
        <w:numPr>
          <w:ilvl w:val="0"/>
          <w:numId w:val="15"/>
        </w:numPr>
        <w:tabs>
          <w:tab w:val="left" w:pos="900"/>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color w:val="000000"/>
        </w:rPr>
      </w:pPr>
      <w:r w:rsidRPr="00962A6D">
        <w:rPr>
          <w:rFonts w:eastAsia="Arial"/>
          <w:color w:val="000000"/>
        </w:rPr>
        <w:t>Lorsqu'un bien, en raison des risques d'incendie qu'il présente ou en raison des dommages subis par suite d'un incendie, menace la sécurité publique, son propriétaire est tenu de prendre les mesures nécessaires pour assurer la protection des personnes ou des biens.</w:t>
      </w:r>
      <w:r w:rsidRPr="00962A6D">
        <w:rPr>
          <w:color w:val="FF0000"/>
        </w:rPr>
        <w:t xml:space="preserve"> </w:t>
      </w:r>
    </w:p>
    <w:p w14:paraId="559A2F74" w14:textId="77777777" w:rsidR="00962A6D" w:rsidRPr="00962A6D" w:rsidRDefault="00962A6D" w:rsidP="006E4349">
      <w:pPr>
        <w:tabs>
          <w:tab w:val="left" w:pos="900"/>
        </w:tabs>
        <w:ind w:leftChars="1135" w:left="3149" w:hangingChars="177" w:hanging="425"/>
        <w:jc w:val="both"/>
        <w:rPr>
          <w:rFonts w:eastAsia="Arial"/>
          <w:color w:val="000000"/>
        </w:rPr>
      </w:pPr>
    </w:p>
    <w:p w14:paraId="171B48B0" w14:textId="77777777" w:rsidR="00962A6D" w:rsidRPr="00962A6D" w:rsidRDefault="00962A6D" w:rsidP="00EE2C72">
      <w:pPr>
        <w:numPr>
          <w:ilvl w:val="0"/>
          <w:numId w:val="15"/>
        </w:numPr>
        <w:tabs>
          <w:tab w:val="left" w:pos="900"/>
        </w:tabs>
        <w:suppressAutoHyphens/>
        <w:autoSpaceDE w:val="0"/>
        <w:autoSpaceDN w:val="0"/>
        <w:adjustRightInd w:val="0"/>
        <w:spacing w:line="1" w:lineRule="atLeast"/>
        <w:ind w:leftChars="1135" w:left="3149" w:hangingChars="177" w:hanging="425"/>
        <w:jc w:val="both"/>
        <w:textDirection w:val="btLr"/>
        <w:textAlignment w:val="top"/>
        <w:outlineLvl w:val="0"/>
        <w:rPr>
          <w:rFonts w:eastAsia="Arial"/>
          <w:color w:val="000000"/>
        </w:rPr>
      </w:pPr>
      <w:r w:rsidRPr="00962A6D">
        <w:rPr>
          <w:rFonts w:eastAsia="Arial"/>
          <w:color w:val="000000"/>
        </w:rPr>
        <w:t xml:space="preserve">En cas d'urgence, en cas d'inexécution du propriétaire de prendre les mesures nécessaires pour assurer la protection des personnes ou des biens </w:t>
      </w:r>
      <w:r w:rsidRPr="00962A6D">
        <w:rPr>
          <w:rFonts w:eastAsia="Arial"/>
          <w:color w:val="000000"/>
        </w:rPr>
        <w:lastRenderedPageBreak/>
        <w:t xml:space="preserve">dans le délai imposé </w:t>
      </w:r>
      <w:proofErr w:type="gramStart"/>
      <w:r w:rsidRPr="00962A6D">
        <w:rPr>
          <w:rFonts w:eastAsia="Arial"/>
          <w:color w:val="000000"/>
        </w:rPr>
        <w:t>suite à</w:t>
      </w:r>
      <w:proofErr w:type="gramEnd"/>
      <w:r w:rsidRPr="00962A6D">
        <w:rPr>
          <w:rFonts w:eastAsia="Arial"/>
          <w:color w:val="000000"/>
        </w:rPr>
        <w:t xml:space="preserve"> la transmission d’un avis à cet effet ou lorsque le propriétaire est inconnu, introuvable ou incertain, la Municipalité peut exercer les recours prévus à la </w:t>
      </w:r>
      <w:r w:rsidRPr="00962A6D">
        <w:rPr>
          <w:rFonts w:eastAsia="Arial"/>
          <w:i/>
          <w:color w:val="000000"/>
        </w:rPr>
        <w:t xml:space="preserve">Loi sur la sécurité incendie </w:t>
      </w:r>
      <w:r w:rsidRPr="00962A6D">
        <w:rPr>
          <w:rFonts w:eastAsia="Arial"/>
          <w:color w:val="000000"/>
        </w:rPr>
        <w:t xml:space="preserve">et autres lois en vigueur. </w:t>
      </w:r>
    </w:p>
    <w:p w14:paraId="0CC04FB9" w14:textId="77777777" w:rsidR="00962A6D" w:rsidRPr="00962A6D" w:rsidRDefault="00962A6D" w:rsidP="006E4349">
      <w:pPr>
        <w:pStyle w:val="Paragraphedeliste"/>
        <w:tabs>
          <w:tab w:val="left" w:pos="900"/>
        </w:tabs>
        <w:ind w:leftChars="1135" w:left="2726" w:hanging="2"/>
        <w:rPr>
          <w:rFonts w:eastAsia="Arial"/>
          <w:color w:val="000000"/>
        </w:rPr>
      </w:pPr>
    </w:p>
    <w:p w14:paraId="48BF2022" w14:textId="77777777" w:rsidR="00962A6D" w:rsidRDefault="00962A6D" w:rsidP="00962A6D">
      <w:pPr>
        <w:jc w:val="both"/>
        <w:rPr>
          <w:rFonts w:eastAsia="Arial"/>
          <w:color w:val="000000"/>
        </w:rPr>
      </w:pPr>
    </w:p>
    <w:p w14:paraId="79D1AFFC" w14:textId="77777777" w:rsidR="006E4349" w:rsidRDefault="006E4349" w:rsidP="00962A6D">
      <w:pPr>
        <w:jc w:val="both"/>
        <w:rPr>
          <w:rFonts w:eastAsia="Arial"/>
          <w:color w:val="000000"/>
        </w:rPr>
      </w:pPr>
    </w:p>
    <w:p w14:paraId="06F7FCD1" w14:textId="77777777" w:rsidR="006E4349" w:rsidRDefault="006E4349" w:rsidP="00962A6D">
      <w:pPr>
        <w:jc w:val="both"/>
        <w:rPr>
          <w:rFonts w:eastAsia="Arial"/>
          <w:color w:val="000000"/>
        </w:rPr>
      </w:pPr>
    </w:p>
    <w:p w14:paraId="67408D78" w14:textId="77777777" w:rsidR="00962A6D" w:rsidRPr="00962A6D" w:rsidRDefault="00962A6D" w:rsidP="00EE2C72">
      <w:pPr>
        <w:ind w:left="2160"/>
        <w:jc w:val="both"/>
        <w:rPr>
          <w:rFonts w:eastAsia="Arial"/>
          <w:sz w:val="28"/>
          <w:szCs w:val="28"/>
          <w:u w:val="single"/>
        </w:rPr>
      </w:pPr>
      <w:r w:rsidRPr="00962A6D">
        <w:rPr>
          <w:rFonts w:eastAsia="Arial"/>
          <w:b/>
          <w:sz w:val="28"/>
          <w:szCs w:val="28"/>
          <w:u w:val="single"/>
        </w:rPr>
        <w:t>CHAPITRE 4 : DISPOSITIONS ADMINISTRATIVES, PÉNALES ET FINALES</w:t>
      </w:r>
    </w:p>
    <w:p w14:paraId="32801B9F" w14:textId="77777777" w:rsidR="00962A6D" w:rsidRPr="00962A6D" w:rsidRDefault="00962A6D" w:rsidP="00EE2C72">
      <w:pPr>
        <w:tabs>
          <w:tab w:val="left" w:pos="2127"/>
          <w:tab w:val="left" w:pos="3582"/>
          <w:tab w:val="left" w:pos="4302"/>
        </w:tabs>
        <w:ind w:left="2160"/>
        <w:jc w:val="both"/>
      </w:pPr>
    </w:p>
    <w:p w14:paraId="77B0733B" w14:textId="77777777" w:rsidR="00962A6D" w:rsidRPr="00962A6D" w:rsidRDefault="00962A6D" w:rsidP="00EE2C72">
      <w:pPr>
        <w:ind w:left="2160"/>
        <w:jc w:val="both"/>
        <w:rPr>
          <w:rFonts w:eastAsia="Arial"/>
        </w:rPr>
      </w:pPr>
      <w:r w:rsidRPr="00962A6D">
        <w:rPr>
          <w:rFonts w:eastAsia="Arial"/>
          <w:b/>
          <w:smallCaps/>
          <w:u w:val="single"/>
        </w:rPr>
        <w:t>ARTICLE 36</w:t>
      </w:r>
      <w:r w:rsidRPr="00962A6D">
        <w:rPr>
          <w:rFonts w:eastAsia="Arial"/>
          <w:b/>
          <w:smallCaps/>
          <w:u w:val="single"/>
        </w:rPr>
        <w:tab/>
        <w:t>: AUTORISATION</w:t>
      </w:r>
    </w:p>
    <w:p w14:paraId="4741A1C8" w14:textId="77777777" w:rsidR="00962A6D" w:rsidRPr="00962A6D" w:rsidRDefault="00962A6D" w:rsidP="00EE2C72">
      <w:pPr>
        <w:ind w:left="2160"/>
        <w:jc w:val="both"/>
        <w:rPr>
          <w:rFonts w:eastAsia="Arial"/>
        </w:rPr>
      </w:pPr>
    </w:p>
    <w:p w14:paraId="3BE85F88" w14:textId="77777777" w:rsidR="00962A6D" w:rsidRPr="00962A6D" w:rsidRDefault="00962A6D" w:rsidP="00EE2C72">
      <w:pPr>
        <w:ind w:left="2160"/>
        <w:jc w:val="both"/>
        <w:rPr>
          <w:rFonts w:eastAsia="Arial"/>
        </w:rPr>
      </w:pPr>
      <w:r w:rsidRPr="00962A6D">
        <w:rPr>
          <w:rFonts w:eastAsia="Arial"/>
        </w:rPr>
        <w:t>Le Conseil autorise généralement le directeur du Service,</w:t>
      </w:r>
      <w:r w:rsidRPr="00962A6D">
        <w:rPr>
          <w:rFonts w:eastAsia="Arial"/>
          <w:highlight w:val="white"/>
        </w:rPr>
        <w:t xml:space="preserve"> ainsi que les agents de paix de la Sûreté du Québec à délivrer des constats d’infraction </w:t>
      </w:r>
      <w:r w:rsidRPr="00962A6D">
        <w:rPr>
          <w:rFonts w:eastAsia="Arial"/>
        </w:rPr>
        <w:t>pour toute infraction aux dispositions du présent règlement.</w:t>
      </w:r>
    </w:p>
    <w:p w14:paraId="5CA5B122" w14:textId="77777777" w:rsidR="00962A6D" w:rsidRPr="00962A6D" w:rsidRDefault="00962A6D" w:rsidP="00EE2C72">
      <w:pPr>
        <w:ind w:left="2160"/>
        <w:jc w:val="both"/>
        <w:rPr>
          <w:rFonts w:eastAsia="Arial"/>
        </w:rPr>
      </w:pPr>
    </w:p>
    <w:p w14:paraId="5B893F30" w14:textId="77777777" w:rsidR="00962A6D" w:rsidRPr="00962A6D" w:rsidRDefault="00962A6D" w:rsidP="00EE2C72">
      <w:pPr>
        <w:ind w:left="2160"/>
        <w:jc w:val="both"/>
        <w:rPr>
          <w:rFonts w:eastAsia="Arial"/>
        </w:rPr>
      </w:pPr>
      <w:r w:rsidRPr="00962A6D">
        <w:rPr>
          <w:rFonts w:eastAsia="Arial"/>
        </w:rPr>
        <w:t xml:space="preserve">En vertu du </w:t>
      </w:r>
      <w:r w:rsidRPr="00962A6D">
        <w:rPr>
          <w:rFonts w:eastAsia="Arial"/>
          <w:i/>
          <w:iCs/>
        </w:rPr>
        <w:t>Code de procédure pénale du Québec</w:t>
      </w:r>
      <w:r w:rsidRPr="00962A6D">
        <w:rPr>
          <w:rFonts w:eastAsia="Arial"/>
        </w:rPr>
        <w:t xml:space="preserve"> (RLRQ, chapitre C-25.1), le directeur du Service est responsable de l’administration et de l’application du présent règlement et peut délivrer tout constat d’infraction pour toute infraction aux dispositions du présent règlement.</w:t>
      </w:r>
    </w:p>
    <w:p w14:paraId="3B4A0C79" w14:textId="77777777" w:rsidR="00962A6D" w:rsidRPr="00962A6D" w:rsidRDefault="00962A6D" w:rsidP="00962A6D">
      <w:pPr>
        <w:tabs>
          <w:tab w:val="left" w:pos="2160"/>
          <w:tab w:val="left" w:pos="3600"/>
          <w:tab w:val="left" w:pos="4320"/>
        </w:tabs>
        <w:jc w:val="both"/>
        <w:rPr>
          <w:rFonts w:eastAsia="Arial"/>
          <w:u w:val="single"/>
        </w:rPr>
      </w:pPr>
    </w:p>
    <w:p w14:paraId="4A21715E" w14:textId="77777777" w:rsidR="00962A6D" w:rsidRPr="00962A6D" w:rsidRDefault="00962A6D" w:rsidP="00EE2C72">
      <w:pPr>
        <w:tabs>
          <w:tab w:val="left" w:pos="2160"/>
          <w:tab w:val="left" w:pos="3600"/>
          <w:tab w:val="left" w:pos="4320"/>
        </w:tabs>
        <w:ind w:left="2160" w:hanging="2"/>
        <w:jc w:val="both"/>
        <w:rPr>
          <w:rFonts w:eastAsia="Arial"/>
        </w:rPr>
      </w:pPr>
      <w:r w:rsidRPr="00962A6D">
        <w:rPr>
          <w:rFonts w:eastAsia="Arial"/>
          <w:b/>
          <w:u w:val="single"/>
        </w:rPr>
        <w:t>ARTICLE 37</w:t>
      </w:r>
      <w:r w:rsidRPr="00962A6D">
        <w:rPr>
          <w:rFonts w:eastAsia="Arial"/>
          <w:u w:val="single"/>
        </w:rPr>
        <w:t xml:space="preserve"> : </w:t>
      </w:r>
      <w:r w:rsidRPr="00962A6D">
        <w:rPr>
          <w:rFonts w:eastAsia="Arial"/>
          <w:b/>
          <w:u w:val="single"/>
        </w:rPr>
        <w:t xml:space="preserve">AMENDES </w:t>
      </w:r>
    </w:p>
    <w:p w14:paraId="00070409" w14:textId="77777777" w:rsidR="00962A6D" w:rsidRPr="00962A6D" w:rsidRDefault="00962A6D" w:rsidP="00EE2C72">
      <w:pPr>
        <w:tabs>
          <w:tab w:val="left" w:pos="2160"/>
          <w:tab w:val="left" w:pos="3600"/>
          <w:tab w:val="left" w:pos="4320"/>
        </w:tabs>
        <w:ind w:left="2160" w:hanging="2"/>
        <w:jc w:val="both"/>
        <w:rPr>
          <w:rFonts w:eastAsia="Arial"/>
          <w:highlight w:val="cyan"/>
        </w:rPr>
      </w:pPr>
    </w:p>
    <w:p w14:paraId="28327B6D" w14:textId="77777777" w:rsidR="00962A6D" w:rsidRPr="00962A6D" w:rsidRDefault="00962A6D" w:rsidP="00EE2C72">
      <w:pPr>
        <w:tabs>
          <w:tab w:val="left" w:pos="2160"/>
          <w:tab w:val="left" w:pos="3600"/>
          <w:tab w:val="left" w:pos="4320"/>
        </w:tabs>
        <w:ind w:left="2160" w:hanging="2"/>
        <w:jc w:val="both"/>
        <w:rPr>
          <w:rFonts w:eastAsia="Arial"/>
        </w:rPr>
      </w:pPr>
      <w:r w:rsidRPr="00962A6D">
        <w:rPr>
          <w:rFonts w:eastAsia="Arial"/>
        </w:rPr>
        <w:t>Quiconque contrevient aux dispositions du présent règlement commet une infraction et est passible du paiement d’une amende et des frais.</w:t>
      </w:r>
    </w:p>
    <w:p w14:paraId="33B5DA3E" w14:textId="77777777" w:rsidR="00962A6D" w:rsidRPr="00962A6D" w:rsidRDefault="00962A6D" w:rsidP="00EE2C72">
      <w:pPr>
        <w:tabs>
          <w:tab w:val="left" w:pos="2160"/>
          <w:tab w:val="left" w:pos="3600"/>
          <w:tab w:val="left" w:pos="4320"/>
        </w:tabs>
        <w:ind w:left="2160" w:hanging="2"/>
        <w:jc w:val="both"/>
        <w:rPr>
          <w:rFonts w:eastAsia="Arial"/>
          <w:highlight w:val="magenta"/>
        </w:rPr>
      </w:pPr>
    </w:p>
    <w:p w14:paraId="6282553D" w14:textId="77777777" w:rsidR="00962A6D" w:rsidRPr="00962A6D" w:rsidRDefault="00962A6D" w:rsidP="00EE2C72">
      <w:pPr>
        <w:tabs>
          <w:tab w:val="left" w:pos="2160"/>
          <w:tab w:val="left" w:pos="3600"/>
          <w:tab w:val="left" w:pos="4320"/>
        </w:tabs>
        <w:ind w:left="2160" w:hanging="2"/>
        <w:jc w:val="both"/>
        <w:rPr>
          <w:rFonts w:eastAsia="Arial"/>
        </w:rPr>
      </w:pPr>
      <w:r w:rsidRPr="00962A6D">
        <w:rPr>
          <w:rFonts w:eastAsia="Arial"/>
        </w:rPr>
        <w:t>S’il s’agit d’une personne physique, l’amende minimale est de 400 $ et maximale de 2 000 $ pour une première infraction, et s’il s’agit d’une personne morale, l’amende minimale est de 800 $ et maximale de 4 000 $ pour une première infraction. Ces amendes sont portées au double pour une récidive.</w:t>
      </w:r>
    </w:p>
    <w:p w14:paraId="3D0CE166" w14:textId="77777777" w:rsidR="00962A6D" w:rsidRPr="00962A6D" w:rsidRDefault="00962A6D" w:rsidP="00EE2C72">
      <w:pPr>
        <w:pBdr>
          <w:between w:val="nil"/>
        </w:pBdr>
        <w:ind w:left="2160" w:hanging="2"/>
        <w:rPr>
          <w:rFonts w:eastAsia="Arial"/>
          <w:color w:val="000000"/>
          <w:highlight w:val="cyan"/>
        </w:rPr>
      </w:pPr>
    </w:p>
    <w:p w14:paraId="322FD089" w14:textId="77777777" w:rsidR="00962A6D" w:rsidRPr="00962A6D" w:rsidRDefault="00962A6D" w:rsidP="00EE2C72">
      <w:pPr>
        <w:tabs>
          <w:tab w:val="left" w:pos="426"/>
          <w:tab w:val="left" w:pos="3600"/>
          <w:tab w:val="left" w:pos="4320"/>
        </w:tabs>
        <w:ind w:left="2160" w:hanging="2"/>
        <w:jc w:val="both"/>
        <w:rPr>
          <w:rFonts w:eastAsia="Arial"/>
        </w:rPr>
      </w:pPr>
      <w:r w:rsidRPr="00962A6D">
        <w:rPr>
          <w:rFonts w:eastAsia="Arial"/>
        </w:rPr>
        <w:t>Nonobstant toute poursuite pénale, la Municipalité du Canton de Roxton peut exercer tous les autres recours nécessaires pour faire respecter les dispositions du présent règlement.</w:t>
      </w:r>
    </w:p>
    <w:p w14:paraId="6F5FE05F" w14:textId="77777777" w:rsidR="00962A6D" w:rsidRPr="00962A6D" w:rsidRDefault="00962A6D" w:rsidP="00EE2C72">
      <w:pPr>
        <w:tabs>
          <w:tab w:val="left" w:pos="426"/>
          <w:tab w:val="left" w:pos="3600"/>
          <w:tab w:val="left" w:pos="4320"/>
        </w:tabs>
        <w:ind w:left="2160" w:hanging="2"/>
        <w:jc w:val="both"/>
        <w:rPr>
          <w:rFonts w:eastAsia="Arial"/>
        </w:rPr>
      </w:pPr>
    </w:p>
    <w:p w14:paraId="4C2F9D17" w14:textId="77777777" w:rsidR="00962A6D" w:rsidRPr="00962A6D" w:rsidRDefault="00962A6D" w:rsidP="00EE2C72">
      <w:pPr>
        <w:tabs>
          <w:tab w:val="left" w:pos="426"/>
          <w:tab w:val="left" w:pos="3600"/>
          <w:tab w:val="left" w:pos="4320"/>
        </w:tabs>
        <w:ind w:left="2160" w:hanging="2"/>
        <w:jc w:val="both"/>
        <w:rPr>
          <w:rFonts w:eastAsia="Arial"/>
          <w:sz w:val="32"/>
          <w:szCs w:val="32"/>
        </w:rPr>
      </w:pPr>
      <w:r w:rsidRPr="00962A6D">
        <w:rPr>
          <w:rFonts w:eastAsia="Arial"/>
        </w:rPr>
        <w:t>Si l’infraction est continue, elle constitue jour après jour une infraction distincte et séparée et l’amende peut être imposée pour chaque jour durant lequel perdure cette infraction.</w:t>
      </w:r>
    </w:p>
    <w:p w14:paraId="59AA4981" w14:textId="77777777" w:rsidR="00962A6D" w:rsidRPr="00962A6D" w:rsidRDefault="00962A6D" w:rsidP="00962A6D">
      <w:pPr>
        <w:tabs>
          <w:tab w:val="left" w:pos="2160"/>
          <w:tab w:val="left" w:pos="3600"/>
          <w:tab w:val="left" w:pos="4320"/>
        </w:tabs>
        <w:ind w:hanging="2"/>
        <w:jc w:val="both"/>
        <w:rPr>
          <w:rFonts w:eastAsia="Arial"/>
        </w:rPr>
      </w:pPr>
    </w:p>
    <w:p w14:paraId="74D2C502" w14:textId="77777777" w:rsidR="00962A6D" w:rsidRPr="00962A6D" w:rsidRDefault="00962A6D" w:rsidP="00962A6D">
      <w:pPr>
        <w:tabs>
          <w:tab w:val="left" w:pos="2160"/>
          <w:tab w:val="left" w:pos="3600"/>
          <w:tab w:val="left" w:pos="4320"/>
        </w:tabs>
        <w:ind w:hanging="2"/>
        <w:jc w:val="both"/>
        <w:rPr>
          <w:rFonts w:eastAsia="Arial"/>
        </w:rPr>
      </w:pPr>
    </w:p>
    <w:p w14:paraId="54DCD430" w14:textId="77777777" w:rsidR="00962A6D" w:rsidRPr="00962A6D" w:rsidRDefault="00962A6D" w:rsidP="00EE2C72">
      <w:pPr>
        <w:keepNext/>
        <w:keepLines/>
        <w:tabs>
          <w:tab w:val="left" w:pos="2160"/>
          <w:tab w:val="left" w:pos="3600"/>
          <w:tab w:val="left" w:pos="4320"/>
        </w:tabs>
        <w:ind w:left="2160" w:hanging="2"/>
        <w:jc w:val="both"/>
        <w:rPr>
          <w:rFonts w:eastAsia="Arial"/>
          <w:u w:val="single"/>
        </w:rPr>
      </w:pPr>
      <w:r w:rsidRPr="00962A6D">
        <w:rPr>
          <w:rFonts w:eastAsia="Arial"/>
          <w:b/>
          <w:u w:val="single"/>
        </w:rPr>
        <w:t>ARTICLE 38</w:t>
      </w:r>
      <w:r w:rsidRPr="00962A6D">
        <w:rPr>
          <w:rFonts w:eastAsia="Arial"/>
          <w:u w:val="single"/>
        </w:rPr>
        <w:t xml:space="preserve"> : </w:t>
      </w:r>
      <w:r w:rsidRPr="00962A6D">
        <w:rPr>
          <w:rFonts w:eastAsia="Arial"/>
          <w:b/>
          <w:u w:val="single"/>
        </w:rPr>
        <w:t>ABROGATION DES RÈGLEMENTS ANTÉRIEURS</w:t>
      </w:r>
    </w:p>
    <w:p w14:paraId="36C51605" w14:textId="77777777" w:rsidR="00962A6D" w:rsidRPr="00962A6D" w:rsidRDefault="00962A6D" w:rsidP="00EE2C72">
      <w:pPr>
        <w:keepNext/>
        <w:keepLines/>
        <w:ind w:left="2160" w:hanging="2"/>
        <w:jc w:val="both"/>
        <w:rPr>
          <w:rFonts w:eastAsia="Arial"/>
        </w:rPr>
      </w:pPr>
    </w:p>
    <w:p w14:paraId="41EA9CD3" w14:textId="77777777" w:rsidR="00962A6D" w:rsidRPr="00962A6D" w:rsidRDefault="00962A6D" w:rsidP="00EE2C72">
      <w:pPr>
        <w:keepNext/>
        <w:keepLines/>
        <w:ind w:left="2160" w:hanging="2"/>
        <w:jc w:val="both"/>
        <w:rPr>
          <w:rFonts w:eastAsia="Arial"/>
        </w:rPr>
      </w:pPr>
      <w:r w:rsidRPr="00962A6D">
        <w:rPr>
          <w:rFonts w:eastAsia="Arial"/>
        </w:rPr>
        <w:t>Toute disposition antérieure contenue dans tout règlement municipal, incompatible ou contraire au présent règlement, est abrogée et plus particulièrement le règlement de prévention incendie numéro 287-2013.</w:t>
      </w:r>
    </w:p>
    <w:p w14:paraId="608F30C7" w14:textId="77777777" w:rsidR="00962A6D" w:rsidRPr="00962A6D" w:rsidRDefault="00962A6D" w:rsidP="00EE2C72">
      <w:pPr>
        <w:ind w:left="2160" w:hanging="2"/>
        <w:rPr>
          <w:rFonts w:eastAsia="Arial"/>
        </w:rPr>
      </w:pPr>
    </w:p>
    <w:p w14:paraId="704F323C" w14:textId="77777777" w:rsidR="00962A6D" w:rsidRPr="00962A6D" w:rsidRDefault="00962A6D" w:rsidP="00EE2C72">
      <w:pPr>
        <w:ind w:left="2160" w:hanging="2"/>
        <w:rPr>
          <w:rFonts w:eastAsia="Arial"/>
        </w:rPr>
      </w:pPr>
    </w:p>
    <w:p w14:paraId="29470FE0" w14:textId="77777777" w:rsidR="00962A6D" w:rsidRPr="00962A6D" w:rsidRDefault="00962A6D" w:rsidP="00EE2C72">
      <w:pPr>
        <w:tabs>
          <w:tab w:val="left" w:pos="2160"/>
          <w:tab w:val="left" w:pos="3600"/>
          <w:tab w:val="left" w:pos="4320"/>
        </w:tabs>
        <w:ind w:left="2160" w:hanging="2"/>
        <w:jc w:val="both"/>
        <w:rPr>
          <w:rFonts w:eastAsia="Arial"/>
          <w:u w:val="single"/>
        </w:rPr>
      </w:pPr>
      <w:r w:rsidRPr="00962A6D">
        <w:rPr>
          <w:rFonts w:eastAsia="Arial"/>
          <w:b/>
          <w:u w:val="single"/>
        </w:rPr>
        <w:t>ARTICLE 39</w:t>
      </w:r>
      <w:r w:rsidRPr="00962A6D">
        <w:rPr>
          <w:rFonts w:eastAsia="Arial"/>
          <w:u w:val="single"/>
        </w:rPr>
        <w:t xml:space="preserve"> : </w:t>
      </w:r>
      <w:r w:rsidRPr="00962A6D">
        <w:rPr>
          <w:rFonts w:eastAsia="Arial"/>
          <w:b/>
          <w:u w:val="single"/>
        </w:rPr>
        <w:t xml:space="preserve">ENTRÉE EN VIGUEUR </w:t>
      </w:r>
    </w:p>
    <w:p w14:paraId="2638C364" w14:textId="77777777" w:rsidR="00962A6D" w:rsidRPr="00962A6D" w:rsidRDefault="00962A6D" w:rsidP="00EE2C72">
      <w:pPr>
        <w:tabs>
          <w:tab w:val="left" w:pos="2160"/>
          <w:tab w:val="left" w:pos="3600"/>
          <w:tab w:val="left" w:pos="4320"/>
        </w:tabs>
        <w:ind w:left="2160" w:hanging="2"/>
        <w:jc w:val="both"/>
        <w:rPr>
          <w:rFonts w:eastAsia="Arial"/>
          <w:u w:val="single"/>
        </w:rPr>
      </w:pPr>
    </w:p>
    <w:p w14:paraId="6AACA3F3" w14:textId="77777777" w:rsidR="00962A6D" w:rsidRPr="00962A6D" w:rsidRDefault="00962A6D" w:rsidP="00EE2C72">
      <w:pPr>
        <w:tabs>
          <w:tab w:val="left" w:pos="2160"/>
          <w:tab w:val="left" w:pos="3600"/>
          <w:tab w:val="left" w:pos="4320"/>
        </w:tabs>
        <w:ind w:left="2160" w:hanging="2"/>
        <w:jc w:val="both"/>
        <w:rPr>
          <w:rFonts w:eastAsia="Arial"/>
        </w:rPr>
      </w:pPr>
      <w:r w:rsidRPr="00962A6D">
        <w:rPr>
          <w:rFonts w:eastAsia="Arial"/>
        </w:rPr>
        <w:t>Le présent règlement entre en vigueur conformément à la loi.</w:t>
      </w:r>
    </w:p>
    <w:p w14:paraId="7C1A8C32" w14:textId="77777777" w:rsidR="00962A6D" w:rsidRDefault="00962A6D" w:rsidP="00962A6D">
      <w:pPr>
        <w:tabs>
          <w:tab w:val="left" w:pos="2160"/>
          <w:tab w:val="left" w:pos="3600"/>
          <w:tab w:val="left" w:pos="4320"/>
        </w:tabs>
        <w:ind w:hanging="2"/>
        <w:jc w:val="both"/>
        <w:rPr>
          <w:rFonts w:eastAsia="Arial"/>
        </w:rPr>
      </w:pPr>
    </w:p>
    <w:p w14:paraId="4A578E8A" w14:textId="77777777" w:rsidR="00EE2C72" w:rsidRPr="00962A6D" w:rsidRDefault="00EE2C72" w:rsidP="00EE2C72">
      <w:pPr>
        <w:tabs>
          <w:tab w:val="left" w:pos="2160"/>
          <w:tab w:val="left" w:pos="3600"/>
          <w:tab w:val="left" w:pos="4320"/>
        </w:tabs>
        <w:ind w:left="-90" w:hanging="2"/>
        <w:jc w:val="both"/>
        <w:rPr>
          <w:rFonts w:eastAsia="Arial"/>
        </w:rPr>
      </w:pPr>
    </w:p>
    <w:p w14:paraId="025FEE99" w14:textId="77777777" w:rsidR="00962A6D" w:rsidRPr="00962A6D" w:rsidRDefault="00962A6D" w:rsidP="00EE2C72">
      <w:pPr>
        <w:ind w:left="2070" w:hanging="3"/>
        <w:jc w:val="both"/>
        <w:rPr>
          <w:rFonts w:eastAsia="Arial"/>
          <w:sz w:val="28"/>
          <w:szCs w:val="28"/>
          <w:u w:val="single"/>
        </w:rPr>
      </w:pPr>
      <w:r w:rsidRPr="00962A6D">
        <w:rPr>
          <w:rFonts w:eastAsia="Arial"/>
          <w:b/>
          <w:sz w:val="28"/>
          <w:szCs w:val="28"/>
          <w:u w:val="single"/>
        </w:rPr>
        <w:t>ANNEXES</w:t>
      </w:r>
    </w:p>
    <w:p w14:paraId="355113E9" w14:textId="77777777" w:rsidR="00962A6D" w:rsidRPr="00962A6D" w:rsidRDefault="00962A6D" w:rsidP="00EE2C72">
      <w:pPr>
        <w:tabs>
          <w:tab w:val="left" w:pos="2160"/>
          <w:tab w:val="left" w:pos="3600"/>
          <w:tab w:val="left" w:pos="4320"/>
        </w:tabs>
        <w:ind w:left="2070" w:hanging="2"/>
        <w:jc w:val="both"/>
        <w:rPr>
          <w:rFonts w:eastAsia="Arial"/>
        </w:rPr>
      </w:pPr>
    </w:p>
    <w:p w14:paraId="0275B18F" w14:textId="77777777" w:rsidR="00962A6D" w:rsidRPr="00962A6D" w:rsidRDefault="00962A6D" w:rsidP="00EE2C72">
      <w:pPr>
        <w:tabs>
          <w:tab w:val="left" w:pos="2160"/>
          <w:tab w:val="left" w:pos="3600"/>
          <w:tab w:val="left" w:pos="4320"/>
        </w:tabs>
        <w:ind w:left="2070" w:hanging="2"/>
        <w:jc w:val="both"/>
        <w:rPr>
          <w:rFonts w:eastAsia="Arial"/>
        </w:rPr>
      </w:pPr>
      <w:r w:rsidRPr="00962A6D">
        <w:rPr>
          <w:rFonts w:eastAsia="Arial"/>
          <w:b/>
        </w:rPr>
        <w:t>ANNEXE I : CODE DE SÉCURITÉ DU QUÉBEC</w:t>
      </w:r>
    </w:p>
    <w:p w14:paraId="7829723E" w14:textId="77777777" w:rsidR="00962A6D" w:rsidRPr="00962A6D" w:rsidRDefault="00962A6D" w:rsidP="00EE2C72">
      <w:pPr>
        <w:shd w:val="clear" w:color="auto" w:fill="FFFFFF"/>
        <w:ind w:left="2070" w:hanging="2"/>
        <w:rPr>
          <w:rFonts w:eastAsia="Arial"/>
        </w:rPr>
      </w:pPr>
      <w:r w:rsidRPr="00962A6D">
        <w:rPr>
          <w:rFonts w:eastAsia="Arial"/>
          <w:smallCaps/>
          <w:color w:val="000000"/>
          <w:highlight w:val="cyan"/>
        </w:rPr>
        <w:br/>
      </w:r>
      <w:r w:rsidRPr="00962A6D">
        <w:rPr>
          <w:rFonts w:eastAsia="Arial"/>
        </w:rPr>
        <w:t xml:space="preserve">« Code de sécurité du Québec, Chapitre VIII – Bâtiment et Code national de prévention des incendies – Canada 2010 (modifié, version française) » </w:t>
      </w:r>
    </w:p>
    <w:p w14:paraId="00E1654E" w14:textId="77777777" w:rsidR="00C44753" w:rsidRDefault="00C44753" w:rsidP="00C44753">
      <w:pPr>
        <w:pStyle w:val="TEXTEdersolution"/>
        <w:tabs>
          <w:tab w:val="right" w:pos="7920"/>
          <w:tab w:val="right" w:pos="9720"/>
        </w:tabs>
        <w:ind w:left="2700"/>
        <w:jc w:val="both"/>
        <w:rPr>
          <w:lang w:val="fr-CA"/>
        </w:rPr>
      </w:pPr>
    </w:p>
    <w:p w14:paraId="39459E70" w14:textId="77777777" w:rsidR="00F319FD" w:rsidRPr="00162073" w:rsidRDefault="00F319FD" w:rsidP="00C44753">
      <w:pPr>
        <w:pStyle w:val="TEXTEdersolution"/>
        <w:tabs>
          <w:tab w:val="right" w:pos="7920"/>
          <w:tab w:val="right" w:pos="9720"/>
        </w:tabs>
        <w:ind w:left="2700"/>
        <w:jc w:val="both"/>
        <w:rPr>
          <w:lang w:val="fr-CA"/>
        </w:rPr>
      </w:pPr>
    </w:p>
    <w:p w14:paraId="61F8060D" w14:textId="77777777" w:rsidR="00C44753" w:rsidRPr="00162073" w:rsidRDefault="00C44753" w:rsidP="00C44753">
      <w:pPr>
        <w:pStyle w:val="TEXTEdersolution"/>
        <w:tabs>
          <w:tab w:val="right" w:pos="7920"/>
          <w:tab w:val="right" w:pos="10154"/>
        </w:tabs>
        <w:ind w:left="2700"/>
        <w:jc w:val="both"/>
        <w:rPr>
          <w:lang w:val="fr-CA"/>
        </w:rPr>
      </w:pPr>
      <w:r w:rsidRPr="00162073">
        <w:rPr>
          <w:lang w:val="fr-CA"/>
        </w:rPr>
        <w:tab/>
      </w:r>
      <w:r w:rsidRPr="00162073">
        <w:rPr>
          <w:lang w:val="fr-CA"/>
        </w:rPr>
        <w:tab/>
        <w:t>Adoptée</w:t>
      </w:r>
    </w:p>
    <w:p w14:paraId="19885FAE" w14:textId="77777777" w:rsidR="00EF5173" w:rsidRDefault="00EF5173" w:rsidP="00EA4348">
      <w:pPr>
        <w:pStyle w:val="TEXTEdersolution"/>
        <w:tabs>
          <w:tab w:val="left" w:pos="2160"/>
          <w:tab w:val="right" w:pos="9720"/>
        </w:tabs>
        <w:ind w:left="2700"/>
        <w:jc w:val="both"/>
        <w:rPr>
          <w:bCs/>
          <w:lang w:val="fr-CA"/>
        </w:rPr>
      </w:pPr>
    </w:p>
    <w:p w14:paraId="59D95F51" w14:textId="77777777" w:rsidR="005A5356" w:rsidRDefault="005A5356" w:rsidP="00EA4348">
      <w:pPr>
        <w:pStyle w:val="TEXTEdersolution"/>
        <w:tabs>
          <w:tab w:val="left" w:pos="2160"/>
          <w:tab w:val="right" w:pos="9720"/>
        </w:tabs>
        <w:ind w:left="2700"/>
        <w:jc w:val="both"/>
        <w:rPr>
          <w:bCs/>
          <w:lang w:val="fr-CA"/>
        </w:rPr>
      </w:pPr>
    </w:p>
    <w:p w14:paraId="4A231FCE" w14:textId="77777777" w:rsidR="005A5356" w:rsidRDefault="005A5356" w:rsidP="00EA4348">
      <w:pPr>
        <w:pStyle w:val="TEXTEdersolution"/>
        <w:tabs>
          <w:tab w:val="left" w:pos="2160"/>
          <w:tab w:val="right" w:pos="9720"/>
        </w:tabs>
        <w:ind w:left="2700"/>
        <w:jc w:val="both"/>
        <w:rPr>
          <w:bCs/>
          <w:lang w:val="fr-CA"/>
        </w:rPr>
      </w:pPr>
    </w:p>
    <w:p w14:paraId="1E0EB372" w14:textId="77777777" w:rsidR="005A5356" w:rsidRDefault="005A5356" w:rsidP="00EA4348">
      <w:pPr>
        <w:pStyle w:val="TEXTEdersolution"/>
        <w:tabs>
          <w:tab w:val="left" w:pos="2160"/>
          <w:tab w:val="right" w:pos="9720"/>
        </w:tabs>
        <w:ind w:left="2700"/>
        <w:jc w:val="both"/>
        <w:rPr>
          <w:bCs/>
          <w:lang w:val="fr-CA"/>
        </w:rPr>
      </w:pPr>
    </w:p>
    <w:p w14:paraId="33492C8E" w14:textId="708C2D37" w:rsidR="00B07C9A" w:rsidRPr="000B3976" w:rsidRDefault="00B07C9A" w:rsidP="00B07C9A">
      <w:pPr>
        <w:pStyle w:val="TEXTEdersolution"/>
        <w:tabs>
          <w:tab w:val="left" w:pos="2160"/>
          <w:tab w:val="right" w:pos="9720"/>
        </w:tabs>
        <w:ind w:left="2700" w:hanging="2700"/>
        <w:jc w:val="both"/>
        <w:rPr>
          <w:bCs/>
          <w:lang w:val="fr-CA"/>
        </w:rPr>
      </w:pPr>
      <w:bookmarkStart w:id="6" w:name="_Hlk150768962"/>
      <w:bookmarkEnd w:id="5"/>
      <w:r>
        <w:rPr>
          <w:bCs/>
          <w:lang w:val="fr-CA"/>
        </w:rPr>
        <w:tab/>
        <w:t>1</w:t>
      </w:r>
      <w:r w:rsidR="00FC5FBE">
        <w:rPr>
          <w:bCs/>
          <w:lang w:val="fr-CA"/>
        </w:rPr>
        <w:t>2</w:t>
      </w:r>
      <w:r>
        <w:rPr>
          <w:bCs/>
          <w:lang w:val="fr-CA"/>
        </w:rPr>
        <w:t>.</w:t>
      </w:r>
      <w:r>
        <w:rPr>
          <w:bCs/>
          <w:lang w:val="fr-CA"/>
        </w:rPr>
        <w:tab/>
      </w:r>
      <w:r w:rsidR="000C5EFB" w:rsidRPr="008D62AA">
        <w:rPr>
          <w:b/>
          <w:bCs/>
          <w:u w:val="single"/>
          <w:lang w:val="fr-CA"/>
        </w:rPr>
        <w:t>Avis de motion, dépôt et présentation du projet de règlement – Règlement portant sur la rémunération des élus et abrogeant toute réglementation antérieure quant à cet objet</w:t>
      </w:r>
    </w:p>
    <w:p w14:paraId="2178FCE4" w14:textId="77777777" w:rsidR="00B07C9A" w:rsidRDefault="00B07C9A" w:rsidP="00D77CAD">
      <w:pPr>
        <w:pStyle w:val="TEXTEdersolution"/>
        <w:tabs>
          <w:tab w:val="left" w:pos="2160"/>
          <w:tab w:val="right" w:pos="9720"/>
        </w:tabs>
        <w:ind w:left="2700"/>
        <w:jc w:val="both"/>
        <w:rPr>
          <w:bCs/>
          <w:lang w:val="fr-CA"/>
        </w:rPr>
      </w:pPr>
    </w:p>
    <w:p w14:paraId="250DBA4D" w14:textId="27C7FC7E" w:rsidR="005A5356" w:rsidRDefault="005A5356" w:rsidP="005A5356">
      <w:pPr>
        <w:pStyle w:val="TEXTEdersolution"/>
        <w:tabs>
          <w:tab w:val="left" w:pos="2160"/>
          <w:tab w:val="right" w:pos="9720"/>
        </w:tabs>
        <w:ind w:left="2700"/>
        <w:jc w:val="both"/>
        <w:rPr>
          <w:bCs/>
          <w:lang w:val="fr-CA"/>
        </w:rPr>
      </w:pPr>
      <w:r>
        <w:rPr>
          <w:bCs/>
          <w:lang w:val="fr-CA"/>
        </w:rPr>
        <w:t>Avis de motion est par les présentes donné par M. Éric Beauregard qu’à une prochaine séance un règlement portant sur la rémunération des élus de la Municipalité du Canton de Roxton sera présenté pour fins d’adoption.</w:t>
      </w:r>
    </w:p>
    <w:p w14:paraId="1AB0EC73" w14:textId="77777777" w:rsidR="005A5356" w:rsidRDefault="005A5356" w:rsidP="005A5356">
      <w:pPr>
        <w:pStyle w:val="TEXTEdersolution"/>
        <w:tabs>
          <w:tab w:val="left" w:pos="2160"/>
          <w:tab w:val="right" w:pos="9720"/>
        </w:tabs>
        <w:ind w:left="2700"/>
        <w:jc w:val="both"/>
        <w:rPr>
          <w:bCs/>
          <w:lang w:val="fr-CA"/>
        </w:rPr>
      </w:pPr>
    </w:p>
    <w:p w14:paraId="106BAE67" w14:textId="3272F938" w:rsidR="005A5356" w:rsidRDefault="005A5356" w:rsidP="005A5356">
      <w:pPr>
        <w:pStyle w:val="TEXTEdersolution"/>
        <w:tabs>
          <w:tab w:val="left" w:pos="2160"/>
          <w:tab w:val="right" w:pos="9720"/>
        </w:tabs>
        <w:ind w:left="2700"/>
        <w:jc w:val="both"/>
        <w:rPr>
          <w:bCs/>
          <w:lang w:val="fr-CA"/>
        </w:rPr>
      </w:pPr>
      <w:r>
        <w:rPr>
          <w:bCs/>
          <w:lang w:val="fr-CA"/>
        </w:rPr>
        <w:t>M. Éric Beauregard présente le projet de règlement relatif au traitement des membres du conseil municipal de la Municipalité du Canton de Roxton et dépose ledit projet de règlement conformément à la loi.</w:t>
      </w:r>
    </w:p>
    <w:p w14:paraId="5A990C18" w14:textId="77777777" w:rsidR="005A5356" w:rsidRDefault="005A5356" w:rsidP="005A5356">
      <w:pPr>
        <w:pStyle w:val="TEXTEdersolution"/>
        <w:tabs>
          <w:tab w:val="left" w:pos="2160"/>
          <w:tab w:val="right" w:pos="9720"/>
        </w:tabs>
        <w:ind w:left="2700"/>
        <w:jc w:val="both"/>
        <w:rPr>
          <w:bCs/>
          <w:lang w:val="fr-CA"/>
        </w:rPr>
      </w:pPr>
    </w:p>
    <w:p w14:paraId="08D919A4" w14:textId="29E3DED8" w:rsidR="00B36D5B" w:rsidRDefault="005A5356" w:rsidP="005A5356">
      <w:pPr>
        <w:pStyle w:val="TEXTEdersolution"/>
        <w:tabs>
          <w:tab w:val="left" w:pos="2160"/>
          <w:tab w:val="right" w:pos="9720"/>
        </w:tabs>
        <w:ind w:left="2700"/>
        <w:jc w:val="both"/>
        <w:rPr>
          <w:bCs/>
          <w:lang w:val="fr-CA"/>
        </w:rPr>
      </w:pPr>
      <w:r>
        <w:rPr>
          <w:bCs/>
          <w:lang w:val="fr-CA"/>
        </w:rPr>
        <w:t xml:space="preserve">Ce règlement a pour objet de </w:t>
      </w:r>
      <w:r w:rsidR="000C24DE">
        <w:rPr>
          <w:bCs/>
          <w:lang w:val="fr-CA"/>
        </w:rPr>
        <w:t>de fixer les conditions relatives au traitement des membres du conseil. Les conditions sont mainte</w:t>
      </w:r>
      <w:r w:rsidR="00B36D5B">
        <w:rPr>
          <w:bCs/>
          <w:lang w:val="fr-CA"/>
        </w:rPr>
        <w:t>nues</w:t>
      </w:r>
      <w:r w:rsidR="000C24DE">
        <w:rPr>
          <w:bCs/>
          <w:lang w:val="fr-CA"/>
        </w:rPr>
        <w:t xml:space="preserve"> telles que prévues au règlement </w:t>
      </w:r>
      <w:r w:rsidR="00B36D5B">
        <w:rPr>
          <w:bCs/>
          <w:lang w:val="fr-CA"/>
        </w:rPr>
        <w:t>268-2011 sauf la rémunération additionnelle qui est majorée.</w:t>
      </w:r>
    </w:p>
    <w:p w14:paraId="63BF37B8" w14:textId="77777777" w:rsidR="00B36D5B" w:rsidRDefault="00B36D5B" w:rsidP="005A5356">
      <w:pPr>
        <w:pStyle w:val="TEXTEdersolution"/>
        <w:tabs>
          <w:tab w:val="left" w:pos="2160"/>
          <w:tab w:val="right" w:pos="9720"/>
        </w:tabs>
        <w:ind w:left="2700"/>
        <w:jc w:val="both"/>
        <w:rPr>
          <w:bCs/>
          <w:lang w:val="fr-CA"/>
        </w:rPr>
      </w:pPr>
    </w:p>
    <w:p w14:paraId="25AC9C9B" w14:textId="77777777" w:rsidR="00B36D5B" w:rsidRPr="00E5623C" w:rsidRDefault="00B36D5B" w:rsidP="00B36D5B">
      <w:pPr>
        <w:ind w:left="2700"/>
        <w:jc w:val="both"/>
        <w:rPr>
          <w:rFonts w:cstheme="minorHAnsi"/>
          <w:b/>
          <w:bCs/>
        </w:rPr>
      </w:pPr>
      <w:r>
        <w:rPr>
          <w:rFonts w:cstheme="minorHAnsi"/>
          <w:b/>
          <w:bCs/>
        </w:rPr>
        <w:t>Rémunération et allocation de dépenses</w:t>
      </w:r>
    </w:p>
    <w:p w14:paraId="6A00AB04" w14:textId="77777777" w:rsidR="00B36D5B" w:rsidRPr="00CB2CE7" w:rsidRDefault="00B36D5B" w:rsidP="00B36D5B">
      <w:pPr>
        <w:ind w:left="2700"/>
        <w:jc w:val="both"/>
        <w:rPr>
          <w:rFonts w:cstheme="minorHAnsi"/>
        </w:rPr>
      </w:pPr>
      <w:bookmarkStart w:id="7" w:name="_Hlk156996805"/>
      <w:r w:rsidRPr="00CB2CE7">
        <w:rPr>
          <w:rFonts w:cstheme="minorHAnsi"/>
        </w:rPr>
        <w:t xml:space="preserve">QUE la rémunération </w:t>
      </w:r>
      <w:r>
        <w:rPr>
          <w:rFonts w:cstheme="minorHAnsi"/>
        </w:rPr>
        <w:t xml:space="preserve">actuelle des membres du Conseil et celle proposée par ledit projet de règlement soient identiques </w:t>
      </w:r>
      <w:r w:rsidRPr="00CB2CE7">
        <w:rPr>
          <w:rFonts w:cstheme="minorHAnsi"/>
        </w:rPr>
        <w:t>:</w:t>
      </w:r>
    </w:p>
    <w:bookmarkEnd w:id="7"/>
    <w:p w14:paraId="36ADA7F3" w14:textId="77777777" w:rsidR="00B36D5B" w:rsidRPr="00CB2CE7" w:rsidRDefault="00B36D5B" w:rsidP="00B36D5B">
      <w:pPr>
        <w:jc w:val="both"/>
        <w:rPr>
          <w:rFonts w:cstheme="minorHAnsi"/>
        </w:rPr>
      </w:pPr>
    </w:p>
    <w:tbl>
      <w:tblPr>
        <w:tblStyle w:val="Grilledutableau"/>
        <w:tblW w:w="8545" w:type="dxa"/>
        <w:tblInd w:w="2605" w:type="dxa"/>
        <w:tblLook w:val="04A0" w:firstRow="1" w:lastRow="0" w:firstColumn="1" w:lastColumn="0" w:noHBand="0" w:noVBand="1"/>
      </w:tblPr>
      <w:tblGrid>
        <w:gridCol w:w="2972"/>
        <w:gridCol w:w="2693"/>
        <w:gridCol w:w="2880"/>
      </w:tblGrid>
      <w:tr w:rsidR="00B36D5B" w:rsidRPr="00CB2CE7" w14:paraId="0C580C92" w14:textId="77777777" w:rsidTr="00B36D5B">
        <w:tc>
          <w:tcPr>
            <w:tcW w:w="2972" w:type="dxa"/>
            <w:shd w:val="clear" w:color="auto" w:fill="D9D9D9" w:themeFill="background1" w:themeFillShade="D9"/>
          </w:tcPr>
          <w:p w14:paraId="3F10D38B" w14:textId="77777777" w:rsidR="00B36D5B" w:rsidRPr="00CB2CE7" w:rsidRDefault="00B36D5B" w:rsidP="00B36D5B">
            <w:pPr>
              <w:jc w:val="center"/>
              <w:rPr>
                <w:rFonts w:cstheme="minorHAnsi"/>
                <w:b/>
                <w:bCs/>
              </w:rPr>
            </w:pPr>
            <w:bookmarkStart w:id="8" w:name="_Hlk156996512"/>
            <w:r w:rsidRPr="00CB2CE7">
              <w:rPr>
                <w:rFonts w:cstheme="minorHAnsi"/>
                <w:b/>
                <w:bCs/>
              </w:rPr>
              <w:t>Titre</w:t>
            </w:r>
          </w:p>
        </w:tc>
        <w:tc>
          <w:tcPr>
            <w:tcW w:w="2693" w:type="dxa"/>
            <w:shd w:val="clear" w:color="auto" w:fill="D9D9D9" w:themeFill="background1" w:themeFillShade="D9"/>
          </w:tcPr>
          <w:p w14:paraId="0390532B" w14:textId="77777777" w:rsidR="00B36D5B" w:rsidRPr="00CB2CE7" w:rsidRDefault="00B36D5B" w:rsidP="00B36D5B">
            <w:pPr>
              <w:jc w:val="center"/>
              <w:rPr>
                <w:rFonts w:cstheme="minorHAnsi"/>
                <w:b/>
                <w:bCs/>
              </w:rPr>
            </w:pPr>
            <w:r w:rsidRPr="00CB2CE7">
              <w:rPr>
                <w:rFonts w:cstheme="minorHAnsi"/>
                <w:b/>
                <w:bCs/>
              </w:rPr>
              <w:t xml:space="preserve">Rémunération </w:t>
            </w:r>
            <w:r>
              <w:rPr>
                <w:rFonts w:cstheme="minorHAnsi"/>
                <w:b/>
                <w:bCs/>
              </w:rPr>
              <w:t>de base actuelle</w:t>
            </w:r>
          </w:p>
        </w:tc>
        <w:tc>
          <w:tcPr>
            <w:tcW w:w="2880" w:type="dxa"/>
            <w:shd w:val="clear" w:color="auto" w:fill="D9D9D9" w:themeFill="background1" w:themeFillShade="D9"/>
          </w:tcPr>
          <w:p w14:paraId="52D339AA" w14:textId="77777777" w:rsidR="00B36D5B" w:rsidRPr="00CB2CE7" w:rsidRDefault="00B36D5B" w:rsidP="00B36D5B">
            <w:pPr>
              <w:jc w:val="center"/>
              <w:rPr>
                <w:rFonts w:cstheme="minorHAnsi"/>
                <w:b/>
                <w:bCs/>
              </w:rPr>
            </w:pPr>
            <w:r w:rsidRPr="00CB2CE7">
              <w:rPr>
                <w:rFonts w:cstheme="minorHAnsi"/>
                <w:b/>
                <w:bCs/>
              </w:rPr>
              <w:t xml:space="preserve">Rémunération </w:t>
            </w:r>
            <w:r>
              <w:rPr>
                <w:rFonts w:cstheme="minorHAnsi"/>
                <w:b/>
                <w:bCs/>
              </w:rPr>
              <w:t>proposée</w:t>
            </w:r>
          </w:p>
        </w:tc>
      </w:tr>
      <w:tr w:rsidR="00B36D5B" w:rsidRPr="00CB2CE7" w14:paraId="3695792A" w14:textId="77777777" w:rsidTr="00B36D5B">
        <w:tc>
          <w:tcPr>
            <w:tcW w:w="2972" w:type="dxa"/>
          </w:tcPr>
          <w:p w14:paraId="28E70067" w14:textId="77777777" w:rsidR="00B36D5B" w:rsidRPr="00CB2CE7" w:rsidRDefault="00B36D5B" w:rsidP="00B36D5B">
            <w:pPr>
              <w:jc w:val="both"/>
              <w:rPr>
                <w:rFonts w:cstheme="minorHAnsi"/>
              </w:rPr>
            </w:pPr>
            <w:r w:rsidRPr="00CB2CE7">
              <w:rPr>
                <w:rFonts w:cstheme="minorHAnsi"/>
              </w:rPr>
              <w:t>Maire</w:t>
            </w:r>
          </w:p>
        </w:tc>
        <w:tc>
          <w:tcPr>
            <w:tcW w:w="2693" w:type="dxa"/>
          </w:tcPr>
          <w:p w14:paraId="41072E35" w14:textId="77777777" w:rsidR="00B36D5B" w:rsidRPr="00CB2CE7" w:rsidRDefault="00B36D5B" w:rsidP="00B36D5B">
            <w:pPr>
              <w:jc w:val="right"/>
              <w:rPr>
                <w:rFonts w:cstheme="minorHAnsi"/>
              </w:rPr>
            </w:pPr>
            <w:r>
              <w:rPr>
                <w:rFonts w:cstheme="minorHAnsi"/>
              </w:rPr>
              <w:t xml:space="preserve">14 827 </w:t>
            </w:r>
            <w:r w:rsidRPr="00CB2CE7">
              <w:rPr>
                <w:rFonts w:cstheme="minorHAnsi"/>
              </w:rPr>
              <w:t>$</w:t>
            </w:r>
          </w:p>
        </w:tc>
        <w:tc>
          <w:tcPr>
            <w:tcW w:w="2880" w:type="dxa"/>
          </w:tcPr>
          <w:p w14:paraId="4B848956" w14:textId="77777777" w:rsidR="00B36D5B" w:rsidRPr="00CB2CE7" w:rsidRDefault="00B36D5B" w:rsidP="00B36D5B">
            <w:pPr>
              <w:jc w:val="right"/>
              <w:rPr>
                <w:rFonts w:cstheme="minorHAnsi"/>
              </w:rPr>
            </w:pPr>
            <w:r>
              <w:rPr>
                <w:rFonts w:cstheme="minorHAnsi"/>
              </w:rPr>
              <w:t xml:space="preserve">14 827 </w:t>
            </w:r>
            <w:r w:rsidRPr="00CB2CE7">
              <w:rPr>
                <w:rFonts w:cstheme="minorHAnsi"/>
              </w:rPr>
              <w:t>$</w:t>
            </w:r>
          </w:p>
        </w:tc>
      </w:tr>
      <w:tr w:rsidR="00B36D5B" w:rsidRPr="00CB2CE7" w14:paraId="0815D7F0" w14:textId="77777777" w:rsidTr="00B36D5B">
        <w:tc>
          <w:tcPr>
            <w:tcW w:w="2972" w:type="dxa"/>
          </w:tcPr>
          <w:p w14:paraId="1F5620B1" w14:textId="77777777" w:rsidR="00B36D5B" w:rsidRPr="00CB2CE7" w:rsidRDefault="00B36D5B" w:rsidP="00B36D5B">
            <w:pPr>
              <w:jc w:val="both"/>
              <w:rPr>
                <w:rFonts w:cstheme="minorHAnsi"/>
                <w:caps/>
              </w:rPr>
            </w:pPr>
            <w:r w:rsidRPr="00CB2CE7">
              <w:rPr>
                <w:rFonts w:cstheme="minorHAnsi"/>
              </w:rPr>
              <w:t>Autres membres du conseil</w:t>
            </w:r>
          </w:p>
        </w:tc>
        <w:tc>
          <w:tcPr>
            <w:tcW w:w="2693" w:type="dxa"/>
          </w:tcPr>
          <w:p w14:paraId="4630F760" w14:textId="77777777" w:rsidR="00B36D5B" w:rsidRPr="00CB2CE7" w:rsidRDefault="00B36D5B" w:rsidP="00B36D5B">
            <w:pPr>
              <w:jc w:val="right"/>
              <w:rPr>
                <w:rFonts w:cstheme="minorHAnsi"/>
              </w:rPr>
            </w:pPr>
            <w:r>
              <w:rPr>
                <w:rFonts w:cstheme="minorHAnsi"/>
              </w:rPr>
              <w:t xml:space="preserve">4 373 </w:t>
            </w:r>
            <w:r w:rsidRPr="00CB2CE7">
              <w:rPr>
                <w:rFonts w:cstheme="minorHAnsi"/>
              </w:rPr>
              <w:t>$</w:t>
            </w:r>
          </w:p>
        </w:tc>
        <w:tc>
          <w:tcPr>
            <w:tcW w:w="2880" w:type="dxa"/>
          </w:tcPr>
          <w:p w14:paraId="5F8EE5E1" w14:textId="77777777" w:rsidR="00B36D5B" w:rsidRPr="00CB2CE7" w:rsidRDefault="00B36D5B" w:rsidP="00B36D5B">
            <w:pPr>
              <w:jc w:val="right"/>
              <w:rPr>
                <w:rFonts w:cstheme="minorHAnsi"/>
              </w:rPr>
            </w:pPr>
            <w:r>
              <w:rPr>
                <w:rFonts w:cstheme="minorHAnsi"/>
              </w:rPr>
              <w:t xml:space="preserve">4 373 </w:t>
            </w:r>
            <w:r w:rsidRPr="00CB2CE7">
              <w:rPr>
                <w:rFonts w:cstheme="minorHAnsi"/>
              </w:rPr>
              <w:t>$</w:t>
            </w:r>
          </w:p>
        </w:tc>
      </w:tr>
      <w:bookmarkEnd w:id="8"/>
    </w:tbl>
    <w:p w14:paraId="4909B494" w14:textId="77777777" w:rsidR="00B36D5B" w:rsidRDefault="00B36D5B" w:rsidP="00B36D5B">
      <w:pPr>
        <w:jc w:val="right"/>
        <w:rPr>
          <w:rFonts w:cstheme="minorHAnsi"/>
        </w:rPr>
      </w:pPr>
    </w:p>
    <w:p w14:paraId="146179EB" w14:textId="77777777" w:rsidR="00B36D5B" w:rsidRDefault="00B36D5B" w:rsidP="00B36D5B">
      <w:pPr>
        <w:jc w:val="both"/>
        <w:rPr>
          <w:rFonts w:cstheme="minorHAnsi"/>
        </w:rPr>
      </w:pPr>
    </w:p>
    <w:p w14:paraId="58F179B0" w14:textId="77777777" w:rsidR="00B36D5B" w:rsidRDefault="00B36D5B" w:rsidP="00B36D5B">
      <w:pPr>
        <w:ind w:left="2700"/>
        <w:jc w:val="both"/>
        <w:rPr>
          <w:rFonts w:cstheme="minorHAnsi"/>
        </w:rPr>
      </w:pPr>
      <w:r w:rsidRPr="00CB2CE7">
        <w:rPr>
          <w:rFonts w:cstheme="minorHAnsi"/>
        </w:rPr>
        <w:t xml:space="preserve">QUE </w:t>
      </w:r>
      <w:r w:rsidRPr="003878AC">
        <w:rPr>
          <w:rFonts w:cstheme="minorHAnsi"/>
        </w:rPr>
        <w:t>l’allocation de dépenses</w:t>
      </w:r>
      <w:r>
        <w:rPr>
          <w:rFonts w:cstheme="minorHAnsi"/>
        </w:rPr>
        <w:t xml:space="preserve"> actuelle et celle proposée par ledit projet de règlement soient </w:t>
      </w:r>
      <w:proofErr w:type="spellStart"/>
      <w:r>
        <w:rPr>
          <w:rFonts w:cstheme="minorHAnsi"/>
        </w:rPr>
        <w:t>identitques</w:t>
      </w:r>
      <w:proofErr w:type="spellEnd"/>
      <w:r>
        <w:rPr>
          <w:rFonts w:cstheme="minorHAnsi"/>
        </w:rPr>
        <w:t xml:space="preserve"> </w:t>
      </w:r>
      <w:r w:rsidRPr="00CB2CE7">
        <w:rPr>
          <w:rFonts w:cstheme="minorHAnsi"/>
        </w:rPr>
        <w:t>:</w:t>
      </w:r>
    </w:p>
    <w:p w14:paraId="42D6445B" w14:textId="77777777" w:rsidR="00B36D5B" w:rsidRPr="00CB2CE7" w:rsidRDefault="00B36D5B" w:rsidP="00B36D5B">
      <w:pPr>
        <w:ind w:left="2700"/>
        <w:jc w:val="both"/>
        <w:rPr>
          <w:rFonts w:cstheme="minorHAnsi"/>
        </w:rPr>
      </w:pPr>
    </w:p>
    <w:tbl>
      <w:tblPr>
        <w:tblStyle w:val="Grilledutableau"/>
        <w:tblW w:w="8550" w:type="dxa"/>
        <w:tblInd w:w="2605" w:type="dxa"/>
        <w:tblLook w:val="04A0" w:firstRow="1" w:lastRow="0" w:firstColumn="1" w:lastColumn="0" w:noHBand="0" w:noVBand="1"/>
      </w:tblPr>
      <w:tblGrid>
        <w:gridCol w:w="2972"/>
        <w:gridCol w:w="2693"/>
        <w:gridCol w:w="2885"/>
      </w:tblGrid>
      <w:tr w:rsidR="00B36D5B" w:rsidRPr="00CB2CE7" w14:paraId="3754DA6F" w14:textId="77777777" w:rsidTr="00FF7F18">
        <w:tc>
          <w:tcPr>
            <w:tcW w:w="2972" w:type="dxa"/>
            <w:shd w:val="clear" w:color="auto" w:fill="D9D9D9" w:themeFill="background1" w:themeFillShade="D9"/>
          </w:tcPr>
          <w:p w14:paraId="310934B8" w14:textId="77777777" w:rsidR="00B36D5B" w:rsidRPr="00CB2CE7" w:rsidRDefault="00B36D5B" w:rsidP="00B36D5B">
            <w:pPr>
              <w:jc w:val="center"/>
              <w:rPr>
                <w:rFonts w:cstheme="minorHAnsi"/>
                <w:b/>
                <w:bCs/>
              </w:rPr>
            </w:pPr>
            <w:bookmarkStart w:id="9" w:name="_Hlk156996880"/>
            <w:r w:rsidRPr="00CB2CE7">
              <w:rPr>
                <w:rFonts w:cstheme="minorHAnsi"/>
                <w:b/>
                <w:bCs/>
              </w:rPr>
              <w:t>Titre</w:t>
            </w:r>
          </w:p>
        </w:tc>
        <w:tc>
          <w:tcPr>
            <w:tcW w:w="2693" w:type="dxa"/>
            <w:shd w:val="clear" w:color="auto" w:fill="D9D9D9" w:themeFill="background1" w:themeFillShade="D9"/>
          </w:tcPr>
          <w:p w14:paraId="493852A1" w14:textId="77777777" w:rsidR="00B36D5B" w:rsidRPr="00CB2CE7" w:rsidRDefault="00B36D5B" w:rsidP="00B36D5B">
            <w:pPr>
              <w:jc w:val="center"/>
              <w:rPr>
                <w:rFonts w:cstheme="minorHAnsi"/>
                <w:b/>
                <w:bCs/>
              </w:rPr>
            </w:pPr>
            <w:r>
              <w:rPr>
                <w:rFonts w:cstheme="minorHAnsi"/>
                <w:b/>
                <w:bCs/>
              </w:rPr>
              <w:t>Allocation de dépenses actuelle</w:t>
            </w:r>
          </w:p>
        </w:tc>
        <w:tc>
          <w:tcPr>
            <w:tcW w:w="2885" w:type="dxa"/>
            <w:shd w:val="clear" w:color="auto" w:fill="D9D9D9" w:themeFill="background1" w:themeFillShade="D9"/>
          </w:tcPr>
          <w:p w14:paraId="10C6D7E3" w14:textId="77777777" w:rsidR="00B36D5B" w:rsidRPr="00CB2CE7" w:rsidRDefault="00B36D5B" w:rsidP="00B36D5B">
            <w:pPr>
              <w:jc w:val="center"/>
              <w:rPr>
                <w:rFonts w:cstheme="minorHAnsi"/>
                <w:b/>
                <w:bCs/>
              </w:rPr>
            </w:pPr>
            <w:r>
              <w:rPr>
                <w:rFonts w:cstheme="minorHAnsi"/>
                <w:b/>
                <w:bCs/>
              </w:rPr>
              <w:t>Allocation de dépenses</w:t>
            </w:r>
            <w:r w:rsidRPr="00CB2CE7">
              <w:rPr>
                <w:rFonts w:cstheme="minorHAnsi"/>
                <w:b/>
                <w:bCs/>
              </w:rPr>
              <w:t xml:space="preserve"> </w:t>
            </w:r>
            <w:r>
              <w:rPr>
                <w:rFonts w:cstheme="minorHAnsi"/>
                <w:b/>
                <w:bCs/>
              </w:rPr>
              <w:t>proposée</w:t>
            </w:r>
          </w:p>
        </w:tc>
      </w:tr>
      <w:tr w:rsidR="00B36D5B" w:rsidRPr="00CB2CE7" w14:paraId="72E79D59" w14:textId="77777777" w:rsidTr="00FF7F18">
        <w:tc>
          <w:tcPr>
            <w:tcW w:w="2972" w:type="dxa"/>
          </w:tcPr>
          <w:p w14:paraId="4D4CAC4A" w14:textId="77777777" w:rsidR="00B36D5B" w:rsidRPr="00FF7F18" w:rsidRDefault="00B36D5B" w:rsidP="00B36D5B">
            <w:pPr>
              <w:jc w:val="center"/>
              <w:rPr>
                <w:rFonts w:cstheme="minorHAnsi"/>
              </w:rPr>
            </w:pPr>
            <w:r w:rsidRPr="00FF7F18">
              <w:rPr>
                <w:rFonts w:cstheme="minorHAnsi"/>
              </w:rPr>
              <w:t>Maire</w:t>
            </w:r>
          </w:p>
        </w:tc>
        <w:tc>
          <w:tcPr>
            <w:tcW w:w="2693" w:type="dxa"/>
          </w:tcPr>
          <w:p w14:paraId="117A762A" w14:textId="77777777" w:rsidR="00B36D5B" w:rsidRPr="00CB2CE7" w:rsidRDefault="00B36D5B" w:rsidP="00B36D5B">
            <w:pPr>
              <w:jc w:val="right"/>
              <w:rPr>
                <w:rFonts w:cstheme="minorHAnsi"/>
              </w:rPr>
            </w:pPr>
            <w:r>
              <w:rPr>
                <w:rFonts w:cstheme="minorHAnsi"/>
              </w:rPr>
              <w:t xml:space="preserve">7 413 </w:t>
            </w:r>
            <w:r w:rsidRPr="00CB2CE7">
              <w:rPr>
                <w:rFonts w:cstheme="minorHAnsi"/>
              </w:rPr>
              <w:t>$</w:t>
            </w:r>
          </w:p>
        </w:tc>
        <w:tc>
          <w:tcPr>
            <w:tcW w:w="2885" w:type="dxa"/>
          </w:tcPr>
          <w:p w14:paraId="2213F696" w14:textId="77777777" w:rsidR="00B36D5B" w:rsidRPr="00CB2CE7" w:rsidRDefault="00B36D5B" w:rsidP="00B36D5B">
            <w:pPr>
              <w:jc w:val="right"/>
              <w:rPr>
                <w:rFonts w:cstheme="minorHAnsi"/>
              </w:rPr>
            </w:pPr>
            <w:r>
              <w:rPr>
                <w:rFonts w:cstheme="minorHAnsi"/>
              </w:rPr>
              <w:t xml:space="preserve">7413 </w:t>
            </w:r>
            <w:r w:rsidRPr="00CB2CE7">
              <w:rPr>
                <w:rFonts w:cstheme="minorHAnsi"/>
              </w:rPr>
              <w:t>$</w:t>
            </w:r>
          </w:p>
        </w:tc>
      </w:tr>
      <w:tr w:rsidR="00B36D5B" w:rsidRPr="00CB2CE7" w14:paraId="31FE5D8E" w14:textId="77777777" w:rsidTr="00FF7F18">
        <w:tc>
          <w:tcPr>
            <w:tcW w:w="2972" w:type="dxa"/>
          </w:tcPr>
          <w:p w14:paraId="3A8C5CC3" w14:textId="77777777" w:rsidR="00B36D5B" w:rsidRPr="00FF7F18" w:rsidRDefault="00B36D5B" w:rsidP="00B36D5B">
            <w:pPr>
              <w:jc w:val="center"/>
              <w:rPr>
                <w:rFonts w:cstheme="minorHAnsi"/>
              </w:rPr>
            </w:pPr>
            <w:r w:rsidRPr="00FF7F18">
              <w:rPr>
                <w:rFonts w:cstheme="minorHAnsi"/>
              </w:rPr>
              <w:t>Autres membres du conseil</w:t>
            </w:r>
          </w:p>
        </w:tc>
        <w:tc>
          <w:tcPr>
            <w:tcW w:w="2693" w:type="dxa"/>
          </w:tcPr>
          <w:p w14:paraId="35CF8161" w14:textId="77777777" w:rsidR="00B36D5B" w:rsidRPr="00CB2CE7" w:rsidRDefault="00B36D5B" w:rsidP="00B36D5B">
            <w:pPr>
              <w:jc w:val="right"/>
              <w:rPr>
                <w:rFonts w:cstheme="minorHAnsi"/>
              </w:rPr>
            </w:pPr>
            <w:r>
              <w:rPr>
                <w:rFonts w:cstheme="minorHAnsi"/>
              </w:rPr>
              <w:t xml:space="preserve">2 187 </w:t>
            </w:r>
            <w:r w:rsidRPr="00CB2CE7">
              <w:rPr>
                <w:rFonts w:cstheme="minorHAnsi"/>
              </w:rPr>
              <w:t>$</w:t>
            </w:r>
          </w:p>
        </w:tc>
        <w:tc>
          <w:tcPr>
            <w:tcW w:w="2885" w:type="dxa"/>
          </w:tcPr>
          <w:p w14:paraId="74A32639" w14:textId="77777777" w:rsidR="00B36D5B" w:rsidRPr="00CB2CE7" w:rsidRDefault="00B36D5B" w:rsidP="00B36D5B">
            <w:pPr>
              <w:jc w:val="right"/>
              <w:rPr>
                <w:rFonts w:cstheme="minorHAnsi"/>
              </w:rPr>
            </w:pPr>
            <w:r>
              <w:rPr>
                <w:rFonts w:cstheme="minorHAnsi"/>
              </w:rPr>
              <w:t xml:space="preserve">2 187 </w:t>
            </w:r>
            <w:r w:rsidRPr="00CB2CE7">
              <w:rPr>
                <w:rFonts w:cstheme="minorHAnsi"/>
              </w:rPr>
              <w:t>$</w:t>
            </w:r>
          </w:p>
        </w:tc>
      </w:tr>
      <w:bookmarkEnd w:id="9"/>
    </w:tbl>
    <w:p w14:paraId="0657EC60" w14:textId="77777777" w:rsidR="00B36D5B" w:rsidRDefault="00B36D5B" w:rsidP="00B36D5B">
      <w:pPr>
        <w:jc w:val="both"/>
        <w:rPr>
          <w:rFonts w:cstheme="minorHAnsi"/>
        </w:rPr>
      </w:pPr>
    </w:p>
    <w:p w14:paraId="7613E5E7" w14:textId="77777777" w:rsidR="00B36D5B" w:rsidRDefault="00B36D5B" w:rsidP="00B36D5B">
      <w:pPr>
        <w:jc w:val="both"/>
        <w:rPr>
          <w:rFonts w:cstheme="minorHAnsi"/>
        </w:rPr>
      </w:pPr>
    </w:p>
    <w:p w14:paraId="7467D69C" w14:textId="63660131" w:rsidR="00B36D5B" w:rsidRPr="00D2181E" w:rsidRDefault="00B36D5B" w:rsidP="00B36D5B">
      <w:pPr>
        <w:ind w:left="2700"/>
        <w:jc w:val="both"/>
        <w:rPr>
          <w:rFonts w:cstheme="minorHAnsi"/>
          <w:b/>
          <w:bCs/>
        </w:rPr>
      </w:pPr>
      <w:r w:rsidRPr="00D2181E">
        <w:rPr>
          <w:rFonts w:cstheme="minorHAnsi"/>
          <w:b/>
          <w:bCs/>
        </w:rPr>
        <w:t>Rémunération additionnelle</w:t>
      </w:r>
      <w:r w:rsidR="00FF7F18">
        <w:rPr>
          <w:rFonts w:cstheme="minorHAnsi"/>
          <w:b/>
          <w:bCs/>
        </w:rPr>
        <w:t>*</w:t>
      </w:r>
      <w:r w:rsidRPr="00D2181E">
        <w:rPr>
          <w:rFonts w:cstheme="minorHAnsi"/>
          <w:b/>
          <w:bCs/>
        </w:rPr>
        <w:t xml:space="preserve"> </w:t>
      </w:r>
      <w:r>
        <w:rPr>
          <w:rFonts w:cstheme="minorHAnsi"/>
          <w:b/>
          <w:bCs/>
        </w:rPr>
        <w:t>et allocation reliée (présence aux divers comités)</w:t>
      </w:r>
    </w:p>
    <w:p w14:paraId="4EA11D13" w14:textId="77777777" w:rsidR="00B36D5B" w:rsidRPr="00CB2CE7" w:rsidRDefault="00B36D5B" w:rsidP="00B36D5B">
      <w:pPr>
        <w:ind w:left="2700"/>
        <w:jc w:val="both"/>
        <w:rPr>
          <w:rFonts w:cstheme="minorHAnsi"/>
        </w:rPr>
      </w:pPr>
      <w:r w:rsidRPr="00CB2CE7">
        <w:rPr>
          <w:rFonts w:cstheme="minorHAnsi"/>
        </w:rPr>
        <w:t xml:space="preserve">QUE la rémunération </w:t>
      </w:r>
      <w:r>
        <w:rPr>
          <w:rFonts w:cstheme="minorHAnsi"/>
        </w:rPr>
        <w:t xml:space="preserve">additionnelle actuelle des membres du Conseil et celle proposée par ledit projet de règlement est la suivante </w:t>
      </w:r>
      <w:r w:rsidRPr="00CB2CE7">
        <w:rPr>
          <w:rFonts w:cstheme="minorHAnsi"/>
        </w:rPr>
        <w:t>:</w:t>
      </w:r>
    </w:p>
    <w:p w14:paraId="15E54C3A" w14:textId="77777777" w:rsidR="00B36D5B" w:rsidRDefault="00B36D5B" w:rsidP="00B36D5B">
      <w:pPr>
        <w:jc w:val="both"/>
        <w:rPr>
          <w:rFonts w:cstheme="minorHAnsi"/>
        </w:rPr>
      </w:pPr>
    </w:p>
    <w:tbl>
      <w:tblPr>
        <w:tblStyle w:val="Grilledutableau"/>
        <w:tblW w:w="8545" w:type="dxa"/>
        <w:tblInd w:w="2605" w:type="dxa"/>
        <w:tblLook w:val="04A0" w:firstRow="1" w:lastRow="0" w:firstColumn="1" w:lastColumn="0" w:noHBand="0" w:noVBand="1"/>
      </w:tblPr>
      <w:tblGrid>
        <w:gridCol w:w="2972"/>
        <w:gridCol w:w="2693"/>
        <w:gridCol w:w="2880"/>
      </w:tblGrid>
      <w:tr w:rsidR="00B36D5B" w:rsidRPr="00CB2CE7" w14:paraId="147C9BFF" w14:textId="77777777" w:rsidTr="00FF7F18">
        <w:tc>
          <w:tcPr>
            <w:tcW w:w="2972" w:type="dxa"/>
            <w:shd w:val="clear" w:color="auto" w:fill="D9D9D9" w:themeFill="background1" w:themeFillShade="D9"/>
          </w:tcPr>
          <w:p w14:paraId="18AA1D3F" w14:textId="77777777" w:rsidR="00B36D5B" w:rsidRPr="00CB2CE7" w:rsidRDefault="00B36D5B" w:rsidP="00B36D5B">
            <w:pPr>
              <w:jc w:val="center"/>
              <w:rPr>
                <w:rFonts w:cstheme="minorHAnsi"/>
                <w:b/>
                <w:bCs/>
              </w:rPr>
            </w:pPr>
            <w:bookmarkStart w:id="10" w:name="_Hlk156997304"/>
            <w:r w:rsidRPr="00CB2CE7">
              <w:rPr>
                <w:rFonts w:cstheme="minorHAnsi"/>
                <w:b/>
                <w:bCs/>
              </w:rPr>
              <w:t>Titre</w:t>
            </w:r>
          </w:p>
        </w:tc>
        <w:tc>
          <w:tcPr>
            <w:tcW w:w="2693" w:type="dxa"/>
            <w:shd w:val="clear" w:color="auto" w:fill="D9D9D9" w:themeFill="background1" w:themeFillShade="D9"/>
          </w:tcPr>
          <w:p w14:paraId="5130BB00" w14:textId="77777777" w:rsidR="00B36D5B" w:rsidRPr="00CB2CE7" w:rsidRDefault="00B36D5B" w:rsidP="00B36D5B">
            <w:pPr>
              <w:jc w:val="center"/>
              <w:rPr>
                <w:rFonts w:cstheme="minorHAnsi"/>
                <w:b/>
                <w:bCs/>
              </w:rPr>
            </w:pPr>
            <w:r>
              <w:rPr>
                <w:rFonts w:cstheme="minorHAnsi"/>
                <w:b/>
                <w:bCs/>
              </w:rPr>
              <w:t>Rémunération additionnelle</w:t>
            </w:r>
          </w:p>
        </w:tc>
        <w:tc>
          <w:tcPr>
            <w:tcW w:w="2880" w:type="dxa"/>
            <w:shd w:val="clear" w:color="auto" w:fill="D9D9D9" w:themeFill="background1" w:themeFillShade="D9"/>
          </w:tcPr>
          <w:p w14:paraId="5582C2EB" w14:textId="77777777" w:rsidR="00B36D5B" w:rsidRPr="00CB2CE7" w:rsidRDefault="00B36D5B" w:rsidP="00B36D5B">
            <w:pPr>
              <w:jc w:val="center"/>
              <w:rPr>
                <w:rFonts w:cstheme="minorHAnsi"/>
                <w:b/>
                <w:bCs/>
              </w:rPr>
            </w:pPr>
            <w:r>
              <w:rPr>
                <w:rFonts w:cstheme="minorHAnsi"/>
                <w:b/>
                <w:bCs/>
              </w:rPr>
              <w:t>Rémunération additionnelle</w:t>
            </w:r>
            <w:r w:rsidRPr="00CB2CE7">
              <w:rPr>
                <w:rFonts w:cstheme="minorHAnsi"/>
                <w:b/>
                <w:bCs/>
              </w:rPr>
              <w:t xml:space="preserve"> </w:t>
            </w:r>
            <w:r>
              <w:rPr>
                <w:rFonts w:cstheme="minorHAnsi"/>
                <w:b/>
                <w:bCs/>
              </w:rPr>
              <w:t>proposée</w:t>
            </w:r>
          </w:p>
        </w:tc>
      </w:tr>
      <w:tr w:rsidR="00B36D5B" w:rsidRPr="00CB2CE7" w14:paraId="54812270" w14:textId="77777777" w:rsidTr="00FF7F18">
        <w:tc>
          <w:tcPr>
            <w:tcW w:w="2972" w:type="dxa"/>
          </w:tcPr>
          <w:p w14:paraId="0B794B53" w14:textId="77777777" w:rsidR="00B36D5B" w:rsidRPr="00CB2CE7" w:rsidRDefault="00B36D5B" w:rsidP="00B36D5B">
            <w:pPr>
              <w:jc w:val="both"/>
              <w:rPr>
                <w:rFonts w:cstheme="minorHAnsi"/>
              </w:rPr>
            </w:pPr>
            <w:r>
              <w:rPr>
                <w:rFonts w:cstheme="minorHAnsi"/>
              </w:rPr>
              <w:t>Tous les membres du conseil</w:t>
            </w:r>
          </w:p>
        </w:tc>
        <w:tc>
          <w:tcPr>
            <w:tcW w:w="2693" w:type="dxa"/>
          </w:tcPr>
          <w:p w14:paraId="474B5FC8" w14:textId="77777777" w:rsidR="00B36D5B" w:rsidRPr="00CB2CE7" w:rsidRDefault="00B36D5B" w:rsidP="00B36D5B">
            <w:pPr>
              <w:jc w:val="right"/>
              <w:rPr>
                <w:rFonts w:cstheme="minorHAnsi"/>
              </w:rPr>
            </w:pPr>
            <w:r>
              <w:rPr>
                <w:rFonts w:cstheme="minorHAnsi"/>
              </w:rPr>
              <w:t xml:space="preserve">16.67 </w:t>
            </w:r>
            <w:r w:rsidRPr="00CB2CE7">
              <w:rPr>
                <w:rFonts w:cstheme="minorHAnsi"/>
              </w:rPr>
              <w:t>$</w:t>
            </w:r>
          </w:p>
        </w:tc>
        <w:tc>
          <w:tcPr>
            <w:tcW w:w="2880" w:type="dxa"/>
          </w:tcPr>
          <w:p w14:paraId="31A65113" w14:textId="77777777" w:rsidR="00B36D5B" w:rsidRPr="00CB2CE7" w:rsidRDefault="00B36D5B" w:rsidP="00B36D5B">
            <w:pPr>
              <w:jc w:val="right"/>
              <w:rPr>
                <w:rFonts w:cstheme="minorHAnsi"/>
              </w:rPr>
            </w:pPr>
            <w:r>
              <w:rPr>
                <w:rFonts w:cstheme="minorHAnsi"/>
              </w:rPr>
              <w:t xml:space="preserve">33.00 </w:t>
            </w:r>
            <w:r w:rsidRPr="00CB2CE7">
              <w:rPr>
                <w:rFonts w:cstheme="minorHAnsi"/>
              </w:rPr>
              <w:t>$</w:t>
            </w:r>
          </w:p>
        </w:tc>
      </w:tr>
      <w:bookmarkEnd w:id="10"/>
    </w:tbl>
    <w:p w14:paraId="79130909" w14:textId="77777777" w:rsidR="00B36D5B" w:rsidRDefault="00B36D5B" w:rsidP="00B36D5B">
      <w:pPr>
        <w:jc w:val="both"/>
        <w:rPr>
          <w:rFonts w:cstheme="minorHAnsi"/>
        </w:rPr>
      </w:pPr>
    </w:p>
    <w:p w14:paraId="6A4EA31D" w14:textId="77777777" w:rsidR="00B36D5B" w:rsidRDefault="00B36D5B" w:rsidP="00B36D5B">
      <w:pPr>
        <w:ind w:left="2700"/>
        <w:jc w:val="both"/>
        <w:rPr>
          <w:rFonts w:cstheme="minorHAnsi"/>
        </w:rPr>
      </w:pPr>
      <w:r>
        <w:rPr>
          <w:rFonts w:cstheme="minorHAnsi"/>
        </w:rPr>
        <w:t xml:space="preserve">Que l’allocation de dépenses relative à la rémunération additionnelle actuelle des membres du conseil et celle proposée par ledit projet de règlement : </w:t>
      </w:r>
    </w:p>
    <w:p w14:paraId="65D491AF" w14:textId="77777777" w:rsidR="00B36D5B" w:rsidRDefault="00B36D5B" w:rsidP="00B36D5B">
      <w:pPr>
        <w:jc w:val="both"/>
        <w:rPr>
          <w:rFonts w:cstheme="minorHAnsi"/>
        </w:rPr>
      </w:pPr>
    </w:p>
    <w:tbl>
      <w:tblPr>
        <w:tblStyle w:val="Grilledutableau"/>
        <w:tblW w:w="8545" w:type="dxa"/>
        <w:tblInd w:w="2605" w:type="dxa"/>
        <w:tblLook w:val="04A0" w:firstRow="1" w:lastRow="0" w:firstColumn="1" w:lastColumn="0" w:noHBand="0" w:noVBand="1"/>
      </w:tblPr>
      <w:tblGrid>
        <w:gridCol w:w="2972"/>
        <w:gridCol w:w="2693"/>
        <w:gridCol w:w="2880"/>
      </w:tblGrid>
      <w:tr w:rsidR="00B36D5B" w:rsidRPr="00CB2CE7" w14:paraId="03289299" w14:textId="77777777" w:rsidTr="00FF7F18">
        <w:tc>
          <w:tcPr>
            <w:tcW w:w="2972" w:type="dxa"/>
            <w:shd w:val="clear" w:color="auto" w:fill="D9D9D9" w:themeFill="background1" w:themeFillShade="D9"/>
          </w:tcPr>
          <w:p w14:paraId="26E5D3F9" w14:textId="77777777" w:rsidR="00B36D5B" w:rsidRPr="00CB2CE7" w:rsidRDefault="00B36D5B" w:rsidP="00B36D5B">
            <w:pPr>
              <w:jc w:val="center"/>
              <w:rPr>
                <w:rFonts w:cstheme="minorHAnsi"/>
                <w:b/>
                <w:bCs/>
              </w:rPr>
            </w:pPr>
            <w:r w:rsidRPr="00CB2CE7">
              <w:rPr>
                <w:rFonts w:cstheme="minorHAnsi"/>
                <w:b/>
                <w:bCs/>
              </w:rPr>
              <w:t>Titre</w:t>
            </w:r>
          </w:p>
        </w:tc>
        <w:tc>
          <w:tcPr>
            <w:tcW w:w="2693" w:type="dxa"/>
            <w:shd w:val="clear" w:color="auto" w:fill="D9D9D9" w:themeFill="background1" w:themeFillShade="D9"/>
          </w:tcPr>
          <w:p w14:paraId="5A01B26D" w14:textId="77777777" w:rsidR="00B36D5B" w:rsidRPr="00CB2CE7" w:rsidRDefault="00B36D5B" w:rsidP="00B36D5B">
            <w:pPr>
              <w:jc w:val="center"/>
              <w:rPr>
                <w:rFonts w:cstheme="minorHAnsi"/>
                <w:b/>
                <w:bCs/>
              </w:rPr>
            </w:pPr>
            <w:r>
              <w:rPr>
                <w:rFonts w:cstheme="minorHAnsi"/>
                <w:b/>
                <w:bCs/>
              </w:rPr>
              <w:t>Allocation de dépenses additionnelle</w:t>
            </w:r>
          </w:p>
        </w:tc>
        <w:tc>
          <w:tcPr>
            <w:tcW w:w="2880" w:type="dxa"/>
            <w:shd w:val="clear" w:color="auto" w:fill="D9D9D9" w:themeFill="background1" w:themeFillShade="D9"/>
          </w:tcPr>
          <w:p w14:paraId="0E26D791" w14:textId="77777777" w:rsidR="00B36D5B" w:rsidRPr="00CB2CE7" w:rsidRDefault="00B36D5B" w:rsidP="00B36D5B">
            <w:pPr>
              <w:jc w:val="center"/>
              <w:rPr>
                <w:rFonts w:cstheme="minorHAnsi"/>
                <w:b/>
                <w:bCs/>
              </w:rPr>
            </w:pPr>
            <w:r>
              <w:rPr>
                <w:rFonts w:cstheme="minorHAnsi"/>
                <w:b/>
                <w:bCs/>
              </w:rPr>
              <w:t>Allocation de dépenses additionnelle</w:t>
            </w:r>
            <w:r w:rsidRPr="00CB2CE7">
              <w:rPr>
                <w:rFonts w:cstheme="minorHAnsi"/>
                <w:b/>
                <w:bCs/>
              </w:rPr>
              <w:t xml:space="preserve"> </w:t>
            </w:r>
            <w:r>
              <w:rPr>
                <w:rFonts w:cstheme="minorHAnsi"/>
                <w:b/>
                <w:bCs/>
              </w:rPr>
              <w:t>proposée</w:t>
            </w:r>
          </w:p>
        </w:tc>
      </w:tr>
      <w:tr w:rsidR="00B36D5B" w:rsidRPr="00CB2CE7" w14:paraId="2A977154" w14:textId="77777777" w:rsidTr="00FF7F18">
        <w:tc>
          <w:tcPr>
            <w:tcW w:w="2972" w:type="dxa"/>
          </w:tcPr>
          <w:p w14:paraId="468C9E8B" w14:textId="77777777" w:rsidR="00B36D5B" w:rsidRPr="00CB2CE7" w:rsidRDefault="00B36D5B" w:rsidP="00B36D5B">
            <w:pPr>
              <w:jc w:val="both"/>
              <w:rPr>
                <w:rFonts w:cstheme="minorHAnsi"/>
              </w:rPr>
            </w:pPr>
            <w:r>
              <w:rPr>
                <w:rFonts w:cstheme="minorHAnsi"/>
              </w:rPr>
              <w:t>Tous les membres du conseil</w:t>
            </w:r>
          </w:p>
        </w:tc>
        <w:tc>
          <w:tcPr>
            <w:tcW w:w="2693" w:type="dxa"/>
          </w:tcPr>
          <w:p w14:paraId="1BAB25B9" w14:textId="77777777" w:rsidR="00B36D5B" w:rsidRPr="00CB2CE7" w:rsidRDefault="00B36D5B" w:rsidP="00B36D5B">
            <w:pPr>
              <w:jc w:val="right"/>
              <w:rPr>
                <w:rFonts w:cstheme="minorHAnsi"/>
              </w:rPr>
            </w:pPr>
            <w:r>
              <w:rPr>
                <w:rFonts w:cstheme="minorHAnsi"/>
              </w:rPr>
              <w:t xml:space="preserve">8.33 </w:t>
            </w:r>
            <w:r w:rsidRPr="00CB2CE7">
              <w:rPr>
                <w:rFonts w:cstheme="minorHAnsi"/>
              </w:rPr>
              <w:t>$</w:t>
            </w:r>
          </w:p>
        </w:tc>
        <w:tc>
          <w:tcPr>
            <w:tcW w:w="2880" w:type="dxa"/>
          </w:tcPr>
          <w:p w14:paraId="0FD2F1EB" w14:textId="77777777" w:rsidR="00B36D5B" w:rsidRPr="00CB2CE7" w:rsidRDefault="00B36D5B" w:rsidP="00B36D5B">
            <w:pPr>
              <w:jc w:val="right"/>
              <w:rPr>
                <w:rFonts w:cstheme="minorHAnsi"/>
              </w:rPr>
            </w:pPr>
            <w:r>
              <w:rPr>
                <w:rFonts w:cstheme="minorHAnsi"/>
              </w:rPr>
              <w:t xml:space="preserve">17.00 </w:t>
            </w:r>
            <w:r w:rsidRPr="00CB2CE7">
              <w:rPr>
                <w:rFonts w:cstheme="minorHAnsi"/>
              </w:rPr>
              <w:t>$</w:t>
            </w:r>
          </w:p>
        </w:tc>
      </w:tr>
    </w:tbl>
    <w:p w14:paraId="6F165EAB" w14:textId="77777777" w:rsidR="00B36D5B" w:rsidRDefault="00B36D5B" w:rsidP="005A5356">
      <w:pPr>
        <w:pStyle w:val="TEXTEdersolution"/>
        <w:tabs>
          <w:tab w:val="left" w:pos="2160"/>
          <w:tab w:val="right" w:pos="9720"/>
        </w:tabs>
        <w:ind w:left="2700"/>
        <w:jc w:val="both"/>
        <w:rPr>
          <w:bCs/>
          <w:lang w:val="fr-CA"/>
        </w:rPr>
      </w:pPr>
    </w:p>
    <w:p w14:paraId="0CF4C816" w14:textId="77777777" w:rsidR="00B36D5B" w:rsidRDefault="00B36D5B" w:rsidP="005A5356">
      <w:pPr>
        <w:pStyle w:val="TEXTEdersolution"/>
        <w:tabs>
          <w:tab w:val="left" w:pos="2160"/>
          <w:tab w:val="right" w:pos="9720"/>
        </w:tabs>
        <w:ind w:left="2700"/>
        <w:jc w:val="both"/>
        <w:rPr>
          <w:bCs/>
          <w:lang w:val="fr-CA"/>
        </w:rPr>
      </w:pPr>
    </w:p>
    <w:p w14:paraId="77F973FE" w14:textId="5B488DE4" w:rsidR="005A5356" w:rsidRPr="00FF7F18" w:rsidRDefault="00FF7F18" w:rsidP="005A5356">
      <w:pPr>
        <w:pStyle w:val="TEXTEdersolution"/>
        <w:tabs>
          <w:tab w:val="left" w:pos="2160"/>
          <w:tab w:val="right" w:pos="9720"/>
        </w:tabs>
        <w:ind w:left="2700"/>
        <w:jc w:val="both"/>
        <w:rPr>
          <w:bCs/>
          <w:i/>
          <w:iCs/>
          <w:lang w:val="fr-CA"/>
        </w:rPr>
      </w:pPr>
      <w:r w:rsidRPr="00FF7F18">
        <w:rPr>
          <w:bCs/>
          <w:i/>
          <w:iCs/>
          <w:lang w:val="fr-CA"/>
        </w:rPr>
        <w:t>*</w:t>
      </w:r>
      <w:r w:rsidR="00B36D5B" w:rsidRPr="00FF7F18">
        <w:rPr>
          <w:bCs/>
          <w:i/>
          <w:iCs/>
          <w:lang w:val="fr-CA"/>
        </w:rPr>
        <w:t xml:space="preserve">Rémunération additionnelle : Une rémunération additionnelle est versée à l’élu lors de sa présence à une réunion dûment convoquée à un comité lorsque </w:t>
      </w:r>
      <w:r w:rsidR="00B36D5B" w:rsidRPr="00FF7F18">
        <w:rPr>
          <w:bCs/>
          <w:i/>
          <w:iCs/>
          <w:lang w:val="fr-CA"/>
        </w:rPr>
        <w:lastRenderedPageBreak/>
        <w:t xml:space="preserve">ce dernier y exerce des fonctions particulières. Les comités doivent faire partie de la liste énumérée dans le règlement portant sur la rémunération des élus. </w:t>
      </w:r>
    </w:p>
    <w:p w14:paraId="1C603631" w14:textId="77777777" w:rsidR="005A5356" w:rsidRDefault="005A5356" w:rsidP="005A5356">
      <w:pPr>
        <w:pStyle w:val="TEXTEdersolution"/>
        <w:tabs>
          <w:tab w:val="left" w:pos="2160"/>
          <w:tab w:val="right" w:pos="9720"/>
        </w:tabs>
        <w:ind w:left="2700"/>
        <w:jc w:val="both"/>
        <w:rPr>
          <w:bCs/>
          <w:lang w:val="fr-CA"/>
        </w:rPr>
      </w:pPr>
    </w:p>
    <w:p w14:paraId="052791EF" w14:textId="33EB9E0A" w:rsidR="005A5356" w:rsidRDefault="005A5356" w:rsidP="005A5356">
      <w:pPr>
        <w:pStyle w:val="TEXTEdersolution"/>
        <w:tabs>
          <w:tab w:val="left" w:pos="2160"/>
          <w:tab w:val="right" w:pos="9720"/>
        </w:tabs>
        <w:ind w:left="2700"/>
        <w:jc w:val="both"/>
        <w:rPr>
          <w:bCs/>
          <w:lang w:val="fr-CA"/>
        </w:rPr>
      </w:pPr>
      <w:r>
        <w:rPr>
          <w:bCs/>
          <w:lang w:val="fr-CA"/>
        </w:rPr>
        <w:t>Suivant la séance, une copie du projet de règlement ainsi déposé sera mise à la disposition du public.</w:t>
      </w:r>
    </w:p>
    <w:p w14:paraId="5D3EB794" w14:textId="77777777" w:rsidR="000B3976" w:rsidRDefault="000B3976" w:rsidP="00D77CAD">
      <w:pPr>
        <w:pStyle w:val="TEXTEdersolution"/>
        <w:tabs>
          <w:tab w:val="left" w:pos="2160"/>
          <w:tab w:val="right" w:pos="9720"/>
        </w:tabs>
        <w:ind w:left="2700"/>
        <w:jc w:val="both"/>
        <w:rPr>
          <w:bCs/>
          <w:lang w:val="fr-CA"/>
        </w:rPr>
      </w:pPr>
    </w:p>
    <w:p w14:paraId="069B3F96" w14:textId="77777777" w:rsidR="000C5EFB" w:rsidRDefault="000C5EFB" w:rsidP="00D77CAD">
      <w:pPr>
        <w:pStyle w:val="TEXTEdersolution"/>
        <w:tabs>
          <w:tab w:val="left" w:pos="2160"/>
          <w:tab w:val="right" w:pos="9720"/>
        </w:tabs>
        <w:ind w:left="2700"/>
        <w:jc w:val="both"/>
        <w:rPr>
          <w:bCs/>
          <w:lang w:val="fr-CA"/>
        </w:rPr>
      </w:pPr>
    </w:p>
    <w:p w14:paraId="6DF2FA7A" w14:textId="3F91F590" w:rsidR="00A47BA3" w:rsidRPr="00A47BA3" w:rsidRDefault="00A47BA3" w:rsidP="00A47BA3">
      <w:pPr>
        <w:pStyle w:val="TEXTEdersolution"/>
        <w:tabs>
          <w:tab w:val="left" w:pos="2160"/>
          <w:tab w:val="right" w:pos="9720"/>
        </w:tabs>
        <w:ind w:left="2700" w:hanging="2700"/>
        <w:jc w:val="both"/>
        <w:rPr>
          <w:b/>
          <w:bCs/>
          <w:u w:val="single"/>
          <w:lang w:val="fr-CA"/>
        </w:rPr>
      </w:pPr>
      <w:r>
        <w:rPr>
          <w:bCs/>
          <w:lang w:val="fr-CA"/>
        </w:rPr>
        <w:t>0</w:t>
      </w:r>
      <w:r w:rsidR="00F319FD">
        <w:rPr>
          <w:bCs/>
          <w:lang w:val="fr-CA"/>
        </w:rPr>
        <w:t>8</w:t>
      </w:r>
      <w:r>
        <w:rPr>
          <w:bCs/>
          <w:lang w:val="fr-CA"/>
        </w:rPr>
        <w:t>-01-2024</w:t>
      </w:r>
      <w:r>
        <w:rPr>
          <w:bCs/>
          <w:lang w:val="fr-CA"/>
        </w:rPr>
        <w:tab/>
        <w:t>13.</w:t>
      </w:r>
      <w:r>
        <w:rPr>
          <w:bCs/>
          <w:lang w:val="fr-CA"/>
        </w:rPr>
        <w:tab/>
      </w:r>
      <w:r w:rsidRPr="008D62AA">
        <w:rPr>
          <w:b/>
          <w:bCs/>
          <w:u w:val="single"/>
          <w:lang w:val="fr-CA"/>
        </w:rPr>
        <w:t>Mandat à un arpenteur-géomètre – Achat d’une partie de la propriété de Mme Jeannette Pontbriand</w:t>
      </w:r>
    </w:p>
    <w:p w14:paraId="72AFE61A" w14:textId="77777777" w:rsidR="00A47BA3" w:rsidRDefault="00A47BA3" w:rsidP="00D77CAD">
      <w:pPr>
        <w:pStyle w:val="TEXTEdersolution"/>
        <w:tabs>
          <w:tab w:val="left" w:pos="2160"/>
          <w:tab w:val="right" w:pos="9720"/>
        </w:tabs>
        <w:ind w:left="2700"/>
        <w:jc w:val="both"/>
        <w:rPr>
          <w:bCs/>
          <w:lang w:val="fr-CA"/>
        </w:rPr>
      </w:pPr>
    </w:p>
    <w:p w14:paraId="0D2FB7A3" w14:textId="1EFFC405" w:rsidR="00A47BA3" w:rsidRDefault="004F4AB6" w:rsidP="00D77CAD">
      <w:pPr>
        <w:pStyle w:val="TEXTEdersolution"/>
        <w:tabs>
          <w:tab w:val="left" w:pos="2160"/>
          <w:tab w:val="right" w:pos="9720"/>
        </w:tabs>
        <w:ind w:left="2700"/>
        <w:jc w:val="both"/>
        <w:rPr>
          <w:bCs/>
          <w:lang w:val="fr-CA"/>
        </w:rPr>
      </w:pPr>
      <w:r>
        <w:rPr>
          <w:bCs/>
          <w:lang w:val="fr-CA"/>
        </w:rPr>
        <w:t>CONSIDÉRANT QUE la Municipalité a conclu une entente avec Mme Jeannette Pontbriand pour l’achat d’une partie de sa propriété, soit une partie du lot 3842976-A;</w:t>
      </w:r>
    </w:p>
    <w:p w14:paraId="577FF82A" w14:textId="77777777" w:rsidR="004F4AB6" w:rsidRDefault="004F4AB6" w:rsidP="00D77CAD">
      <w:pPr>
        <w:pStyle w:val="TEXTEdersolution"/>
        <w:tabs>
          <w:tab w:val="left" w:pos="2160"/>
          <w:tab w:val="right" w:pos="9720"/>
        </w:tabs>
        <w:ind w:left="2700"/>
        <w:jc w:val="both"/>
        <w:rPr>
          <w:bCs/>
          <w:lang w:val="fr-CA"/>
        </w:rPr>
      </w:pPr>
    </w:p>
    <w:p w14:paraId="7DCCDCFC" w14:textId="7E8D5F55" w:rsidR="004F4AB6" w:rsidRDefault="004F4AB6" w:rsidP="00D77CAD">
      <w:pPr>
        <w:pStyle w:val="TEXTEdersolution"/>
        <w:tabs>
          <w:tab w:val="left" w:pos="2160"/>
          <w:tab w:val="right" w:pos="9720"/>
        </w:tabs>
        <w:ind w:left="2700"/>
        <w:jc w:val="both"/>
        <w:rPr>
          <w:bCs/>
          <w:lang w:val="fr-CA"/>
        </w:rPr>
      </w:pPr>
      <w:r>
        <w:rPr>
          <w:bCs/>
          <w:lang w:val="fr-CA"/>
        </w:rPr>
        <w:t>CONSIDÉRANT QU’il y a lieu de mandater un arpenteur afin de créer la partie lot à acquérir;</w:t>
      </w:r>
    </w:p>
    <w:p w14:paraId="23D86CC2" w14:textId="77777777" w:rsidR="0051142C" w:rsidRDefault="0051142C" w:rsidP="00D77CAD">
      <w:pPr>
        <w:pStyle w:val="TEXTEdersolution"/>
        <w:tabs>
          <w:tab w:val="left" w:pos="2160"/>
          <w:tab w:val="right" w:pos="9720"/>
        </w:tabs>
        <w:ind w:left="2700"/>
        <w:jc w:val="both"/>
        <w:rPr>
          <w:bCs/>
          <w:lang w:val="fr-CA"/>
        </w:rPr>
      </w:pPr>
    </w:p>
    <w:p w14:paraId="6035F2FF" w14:textId="78B84271" w:rsidR="004F4AB6" w:rsidRDefault="004F4AB6" w:rsidP="00D77CAD">
      <w:pPr>
        <w:pStyle w:val="TEXTEdersolution"/>
        <w:tabs>
          <w:tab w:val="left" w:pos="2160"/>
          <w:tab w:val="right" w:pos="9720"/>
        </w:tabs>
        <w:ind w:left="2700"/>
        <w:jc w:val="both"/>
        <w:rPr>
          <w:bCs/>
          <w:lang w:val="fr-CA"/>
        </w:rPr>
      </w:pPr>
      <w:r>
        <w:rPr>
          <w:bCs/>
          <w:lang w:val="fr-CA"/>
        </w:rPr>
        <w:t>PAR CONSÉQUENT,</w:t>
      </w:r>
    </w:p>
    <w:p w14:paraId="733E3228" w14:textId="4FAA1AA1" w:rsidR="004F4AB6" w:rsidRDefault="004F4AB6" w:rsidP="00D77CAD">
      <w:pPr>
        <w:pStyle w:val="TEXTEdersolution"/>
        <w:tabs>
          <w:tab w:val="left" w:pos="2160"/>
          <w:tab w:val="right" w:pos="9720"/>
        </w:tabs>
        <w:ind w:left="2700"/>
        <w:jc w:val="both"/>
        <w:rPr>
          <w:bCs/>
          <w:lang w:val="fr-CA"/>
        </w:rPr>
      </w:pPr>
      <w:r>
        <w:rPr>
          <w:bCs/>
          <w:lang w:val="fr-CA"/>
        </w:rPr>
        <w:t>Il est proposé par M. Pascal Richard</w:t>
      </w:r>
    </w:p>
    <w:p w14:paraId="7F6CC144" w14:textId="0E5A4A1E" w:rsidR="004F4AB6" w:rsidRDefault="004F4AB6" w:rsidP="00D77CAD">
      <w:pPr>
        <w:pStyle w:val="TEXTEdersolution"/>
        <w:tabs>
          <w:tab w:val="left" w:pos="2160"/>
          <w:tab w:val="right" w:pos="9720"/>
        </w:tabs>
        <w:ind w:left="2700"/>
        <w:jc w:val="both"/>
        <w:rPr>
          <w:bCs/>
          <w:lang w:val="fr-CA"/>
        </w:rPr>
      </w:pPr>
      <w:r>
        <w:rPr>
          <w:bCs/>
          <w:lang w:val="fr-CA"/>
        </w:rPr>
        <w:t>Appuyé par M. Éric Beauregard</w:t>
      </w:r>
    </w:p>
    <w:p w14:paraId="1F584F0D" w14:textId="56CE61F5" w:rsidR="004F4AB6" w:rsidRDefault="004F4AB6" w:rsidP="00D77CAD">
      <w:pPr>
        <w:pStyle w:val="TEXTEdersolution"/>
        <w:tabs>
          <w:tab w:val="left" w:pos="2160"/>
          <w:tab w:val="right" w:pos="9720"/>
        </w:tabs>
        <w:ind w:left="2700"/>
        <w:jc w:val="both"/>
        <w:rPr>
          <w:bCs/>
          <w:lang w:val="fr-CA"/>
        </w:rPr>
      </w:pPr>
      <w:r>
        <w:rPr>
          <w:bCs/>
          <w:lang w:val="fr-CA"/>
        </w:rPr>
        <w:t xml:space="preserve">Et résolu à l’unanimité des conseillers </w:t>
      </w:r>
      <w:r w:rsidR="0034559E">
        <w:rPr>
          <w:bCs/>
          <w:lang w:val="fr-CA"/>
        </w:rPr>
        <w:t>de mandater Daniel Touchette, arpenteur pour effectuer les travaux nécessaires pour la création du lot.</w:t>
      </w:r>
    </w:p>
    <w:p w14:paraId="4C7A0585" w14:textId="77777777" w:rsidR="0034559E" w:rsidRDefault="0034559E" w:rsidP="00D77CAD">
      <w:pPr>
        <w:pStyle w:val="TEXTEdersolution"/>
        <w:tabs>
          <w:tab w:val="left" w:pos="2160"/>
          <w:tab w:val="right" w:pos="9720"/>
        </w:tabs>
        <w:ind w:left="2700"/>
        <w:jc w:val="both"/>
        <w:rPr>
          <w:bCs/>
          <w:lang w:val="fr-CA"/>
        </w:rPr>
      </w:pPr>
    </w:p>
    <w:p w14:paraId="32B1281B" w14:textId="03860209" w:rsidR="0034559E" w:rsidRDefault="0034559E" w:rsidP="0034559E">
      <w:pPr>
        <w:pStyle w:val="TEXTEdersolution"/>
        <w:tabs>
          <w:tab w:val="left" w:pos="2160"/>
          <w:tab w:val="right" w:pos="10154"/>
        </w:tabs>
        <w:ind w:left="2700"/>
        <w:jc w:val="both"/>
        <w:rPr>
          <w:bCs/>
          <w:lang w:val="fr-CA"/>
        </w:rPr>
      </w:pPr>
      <w:r>
        <w:rPr>
          <w:bCs/>
          <w:lang w:val="fr-CA"/>
        </w:rPr>
        <w:tab/>
        <w:t>Adoptée</w:t>
      </w:r>
    </w:p>
    <w:p w14:paraId="641D1750" w14:textId="77777777" w:rsidR="004F4AB6" w:rsidRDefault="004F4AB6" w:rsidP="00D77CAD">
      <w:pPr>
        <w:pStyle w:val="TEXTEdersolution"/>
        <w:tabs>
          <w:tab w:val="left" w:pos="2160"/>
          <w:tab w:val="right" w:pos="9720"/>
        </w:tabs>
        <w:ind w:left="2700"/>
        <w:jc w:val="both"/>
        <w:rPr>
          <w:bCs/>
          <w:lang w:val="fr-CA"/>
        </w:rPr>
      </w:pPr>
    </w:p>
    <w:bookmarkEnd w:id="6"/>
    <w:p w14:paraId="47C4CA69" w14:textId="77777777" w:rsidR="00F42898" w:rsidRDefault="00F42898" w:rsidP="00F757B3">
      <w:pPr>
        <w:pStyle w:val="TEXTEdersolution"/>
        <w:tabs>
          <w:tab w:val="left" w:pos="2160"/>
          <w:tab w:val="right" w:pos="9720"/>
        </w:tabs>
        <w:ind w:left="2700" w:hanging="2700"/>
        <w:jc w:val="both"/>
        <w:rPr>
          <w:bCs/>
          <w:lang w:val="fr-CA"/>
        </w:rPr>
      </w:pPr>
    </w:p>
    <w:p w14:paraId="577D7A42" w14:textId="7E227579" w:rsidR="004D69A8" w:rsidRPr="00362655" w:rsidRDefault="00F757B3" w:rsidP="00362655">
      <w:pPr>
        <w:pStyle w:val="TEXTEdersolution"/>
        <w:tabs>
          <w:tab w:val="left" w:pos="2160"/>
          <w:tab w:val="right" w:pos="7920"/>
          <w:tab w:val="right" w:pos="9720"/>
        </w:tabs>
        <w:ind w:left="2700" w:hanging="2700"/>
        <w:jc w:val="both"/>
        <w:rPr>
          <w:b/>
          <w:bCs/>
          <w:u w:val="single"/>
          <w:lang w:val="fr-CA"/>
        </w:rPr>
      </w:pPr>
      <w:bookmarkStart w:id="11" w:name="_Hlk150769257"/>
      <w:r>
        <w:rPr>
          <w:lang w:val="fr-CA"/>
        </w:rPr>
        <w:t>09</w:t>
      </w:r>
      <w:r w:rsidR="004D69A8">
        <w:rPr>
          <w:lang w:val="fr-CA"/>
        </w:rPr>
        <w:t>-</w:t>
      </w:r>
      <w:r w:rsidR="00536461">
        <w:rPr>
          <w:lang w:val="fr-CA"/>
        </w:rPr>
        <w:t>01</w:t>
      </w:r>
      <w:r w:rsidR="004D69A8">
        <w:rPr>
          <w:lang w:val="fr-CA"/>
        </w:rPr>
        <w:t>-202</w:t>
      </w:r>
      <w:r w:rsidR="00536461">
        <w:rPr>
          <w:lang w:val="fr-CA"/>
        </w:rPr>
        <w:t>4</w:t>
      </w:r>
      <w:r w:rsidR="004D69A8">
        <w:rPr>
          <w:lang w:val="fr-CA"/>
        </w:rPr>
        <w:tab/>
        <w:t>15.</w:t>
      </w:r>
      <w:r w:rsidR="004D69A8">
        <w:rPr>
          <w:lang w:val="fr-CA"/>
        </w:rPr>
        <w:tab/>
      </w:r>
      <w:r w:rsidR="00536461" w:rsidRPr="008D62AA">
        <w:rPr>
          <w:b/>
          <w:bCs/>
          <w:u w:val="single"/>
          <w:lang w:val="fr-CA"/>
        </w:rPr>
        <w:t>Sauvegarde Acronis pour les données informatiques</w:t>
      </w:r>
    </w:p>
    <w:p w14:paraId="0D8AAD14" w14:textId="77777777" w:rsidR="00362655" w:rsidRDefault="00362655" w:rsidP="004D69A8">
      <w:pPr>
        <w:pStyle w:val="TEXTEdersolution"/>
        <w:tabs>
          <w:tab w:val="right" w:pos="5940"/>
          <w:tab w:val="left" w:pos="6300"/>
        </w:tabs>
        <w:ind w:left="2694"/>
        <w:jc w:val="both"/>
        <w:rPr>
          <w:bCs/>
          <w:lang w:val="fr-CA"/>
        </w:rPr>
      </w:pPr>
    </w:p>
    <w:p w14:paraId="778BB0C8" w14:textId="6BF26F13" w:rsidR="00DC27D2" w:rsidRPr="00DC27D2" w:rsidRDefault="00DC27D2" w:rsidP="004D69A8">
      <w:pPr>
        <w:pStyle w:val="TEXTEdersolution"/>
        <w:tabs>
          <w:tab w:val="right" w:pos="5940"/>
          <w:tab w:val="left" w:pos="6300"/>
        </w:tabs>
        <w:ind w:left="2694"/>
        <w:jc w:val="both"/>
        <w:rPr>
          <w:bCs/>
          <w:lang w:val="fr-CA"/>
        </w:rPr>
      </w:pPr>
      <w:r w:rsidRPr="00DC27D2">
        <w:rPr>
          <w:bCs/>
          <w:lang w:val="fr-CA"/>
        </w:rPr>
        <w:t>CONSIDÉRANT QUE PG Solutions nous a informé qu’ils ne prendront plus en charge les copies de sûreté de notre système informatique à partir du 1</w:t>
      </w:r>
      <w:r w:rsidRPr="00DC27D2">
        <w:rPr>
          <w:bCs/>
          <w:vertAlign w:val="superscript"/>
          <w:lang w:val="fr-CA"/>
        </w:rPr>
        <w:t>er</w:t>
      </w:r>
      <w:r w:rsidRPr="00DC27D2">
        <w:rPr>
          <w:bCs/>
          <w:lang w:val="fr-CA"/>
        </w:rPr>
        <w:t>janvier 2024;</w:t>
      </w:r>
    </w:p>
    <w:p w14:paraId="278D793A" w14:textId="77777777" w:rsidR="00DC27D2" w:rsidRPr="00DC27D2" w:rsidRDefault="00DC27D2" w:rsidP="004D69A8">
      <w:pPr>
        <w:pStyle w:val="TEXTEdersolution"/>
        <w:tabs>
          <w:tab w:val="right" w:pos="5940"/>
          <w:tab w:val="left" w:pos="6300"/>
        </w:tabs>
        <w:ind w:left="2694"/>
        <w:jc w:val="both"/>
        <w:rPr>
          <w:bCs/>
          <w:lang w:val="fr-CA"/>
        </w:rPr>
      </w:pPr>
    </w:p>
    <w:p w14:paraId="53B1AF0A" w14:textId="6AA32094" w:rsidR="00DC27D2" w:rsidRPr="00DC27D2" w:rsidRDefault="00DC27D2" w:rsidP="004D69A8">
      <w:pPr>
        <w:pStyle w:val="TEXTEdersolution"/>
        <w:tabs>
          <w:tab w:val="right" w:pos="5940"/>
          <w:tab w:val="left" w:pos="6300"/>
        </w:tabs>
        <w:ind w:left="2694"/>
        <w:jc w:val="both"/>
        <w:rPr>
          <w:bCs/>
          <w:lang w:val="fr-CA"/>
        </w:rPr>
      </w:pPr>
      <w:r w:rsidRPr="00DC27D2">
        <w:rPr>
          <w:bCs/>
          <w:lang w:val="fr-CA"/>
        </w:rPr>
        <w:t>PAR CONSÉQUENT,</w:t>
      </w:r>
    </w:p>
    <w:p w14:paraId="70B6644F" w14:textId="1A922F21" w:rsidR="004D69A8" w:rsidRPr="00DC27D2" w:rsidRDefault="00362655" w:rsidP="004D69A8">
      <w:pPr>
        <w:pStyle w:val="TEXTEdersolution"/>
        <w:tabs>
          <w:tab w:val="right" w:pos="5940"/>
          <w:tab w:val="left" w:pos="6300"/>
        </w:tabs>
        <w:ind w:left="2694"/>
        <w:jc w:val="both"/>
        <w:rPr>
          <w:bCs/>
          <w:lang w:val="fr-CA"/>
        </w:rPr>
      </w:pPr>
      <w:r w:rsidRPr="00DC27D2">
        <w:rPr>
          <w:bCs/>
          <w:lang w:val="fr-CA"/>
        </w:rPr>
        <w:t xml:space="preserve">Il est proposé par M. </w:t>
      </w:r>
      <w:r w:rsidR="00A410F8">
        <w:rPr>
          <w:bCs/>
          <w:lang w:val="fr-CA"/>
        </w:rPr>
        <w:t>François Légaré</w:t>
      </w:r>
    </w:p>
    <w:p w14:paraId="2892C051" w14:textId="540ABA16" w:rsidR="00362655" w:rsidRPr="00DC27D2" w:rsidRDefault="00362655" w:rsidP="004D69A8">
      <w:pPr>
        <w:pStyle w:val="TEXTEdersolution"/>
        <w:tabs>
          <w:tab w:val="right" w:pos="5940"/>
          <w:tab w:val="left" w:pos="6300"/>
        </w:tabs>
        <w:ind w:left="2694"/>
        <w:jc w:val="both"/>
        <w:rPr>
          <w:bCs/>
          <w:lang w:val="fr-CA"/>
        </w:rPr>
      </w:pPr>
      <w:r w:rsidRPr="00DC27D2">
        <w:rPr>
          <w:bCs/>
          <w:lang w:val="fr-CA"/>
        </w:rPr>
        <w:t xml:space="preserve">Appuyé par M. </w:t>
      </w:r>
      <w:r w:rsidR="00A410F8">
        <w:rPr>
          <w:bCs/>
          <w:lang w:val="fr-CA"/>
        </w:rPr>
        <w:t>Éric Beauregard</w:t>
      </w:r>
    </w:p>
    <w:p w14:paraId="66743381" w14:textId="321238E5" w:rsidR="00362655" w:rsidRPr="003200CE" w:rsidRDefault="00362655" w:rsidP="004D69A8">
      <w:pPr>
        <w:pStyle w:val="TEXTEdersolution"/>
        <w:tabs>
          <w:tab w:val="right" w:pos="5940"/>
          <w:tab w:val="left" w:pos="6300"/>
        </w:tabs>
        <w:ind w:left="2694"/>
        <w:jc w:val="both"/>
        <w:rPr>
          <w:bCs/>
          <w:lang w:val="fr-CA"/>
        </w:rPr>
      </w:pPr>
      <w:r w:rsidRPr="00DC27D2">
        <w:rPr>
          <w:bCs/>
          <w:lang w:val="fr-CA"/>
        </w:rPr>
        <w:t>Et résolu à l’unanimité des conseillers d</w:t>
      </w:r>
      <w:r w:rsidR="00A410F8">
        <w:rPr>
          <w:bCs/>
          <w:lang w:val="fr-CA"/>
        </w:rPr>
        <w:t xml:space="preserve">’accepter l’offre de services d’Informatique Bromont pour les </w:t>
      </w:r>
      <w:r w:rsidR="00CF5396">
        <w:rPr>
          <w:bCs/>
          <w:lang w:val="fr-CA"/>
        </w:rPr>
        <w:t>copies</w:t>
      </w:r>
      <w:r w:rsidR="00A410F8">
        <w:rPr>
          <w:bCs/>
          <w:lang w:val="fr-CA"/>
        </w:rPr>
        <w:t xml:space="preserve"> de sécurité avec Acronis. </w:t>
      </w:r>
      <w:r w:rsidR="00CF5396">
        <w:rPr>
          <w:bCs/>
          <w:lang w:val="fr-CA"/>
        </w:rPr>
        <w:t>Les coûts sont d’installation sont de 612.88$ plus taxes en plus des frais mensuels de 127,50$.</w:t>
      </w:r>
    </w:p>
    <w:p w14:paraId="203322F6" w14:textId="77777777" w:rsidR="004D69A8" w:rsidRPr="00491C7D" w:rsidRDefault="004D69A8" w:rsidP="004D69A8">
      <w:pPr>
        <w:pStyle w:val="TEXTEdersolution"/>
        <w:tabs>
          <w:tab w:val="left" w:pos="2160"/>
          <w:tab w:val="right" w:pos="5940"/>
          <w:tab w:val="left" w:pos="6300"/>
          <w:tab w:val="right" w:pos="9720"/>
        </w:tabs>
        <w:ind w:left="2700"/>
        <w:jc w:val="both"/>
        <w:rPr>
          <w:lang w:val="fr-CA"/>
        </w:rPr>
      </w:pPr>
    </w:p>
    <w:p w14:paraId="64D0FF5F" w14:textId="77777777" w:rsidR="004D69A8" w:rsidRPr="00491C7D" w:rsidRDefault="004D69A8" w:rsidP="004D69A8">
      <w:pPr>
        <w:pStyle w:val="TEXTEdersolution"/>
        <w:tabs>
          <w:tab w:val="left" w:pos="2160"/>
          <w:tab w:val="right" w:pos="10080"/>
        </w:tabs>
        <w:ind w:left="2700"/>
        <w:jc w:val="both"/>
        <w:rPr>
          <w:lang w:val="fr-CA"/>
        </w:rPr>
      </w:pPr>
      <w:r w:rsidRPr="00491C7D">
        <w:rPr>
          <w:lang w:val="fr-CA"/>
        </w:rPr>
        <w:tab/>
        <w:t>Adoptée</w:t>
      </w:r>
    </w:p>
    <w:bookmarkEnd w:id="11"/>
    <w:p w14:paraId="40E1CEB5" w14:textId="77777777" w:rsidR="004D69A8" w:rsidRDefault="004D69A8" w:rsidP="004D69A8">
      <w:pPr>
        <w:pStyle w:val="TEXTEdersolution"/>
        <w:tabs>
          <w:tab w:val="right" w:pos="7920"/>
          <w:tab w:val="right" w:pos="9720"/>
        </w:tabs>
        <w:jc w:val="both"/>
        <w:rPr>
          <w:lang w:val="fr-CA"/>
        </w:rPr>
      </w:pPr>
    </w:p>
    <w:p w14:paraId="7F84B1CD" w14:textId="77777777" w:rsidR="003432E6" w:rsidRDefault="003432E6" w:rsidP="004D69A8">
      <w:pPr>
        <w:pStyle w:val="TEXTEdersolution"/>
        <w:tabs>
          <w:tab w:val="right" w:pos="7920"/>
          <w:tab w:val="right" w:pos="9720"/>
        </w:tabs>
        <w:jc w:val="both"/>
        <w:rPr>
          <w:lang w:val="fr-CA"/>
        </w:rPr>
      </w:pPr>
    </w:p>
    <w:p w14:paraId="53B93E8A" w14:textId="59C3234B" w:rsidR="00744667" w:rsidRPr="00116AD6" w:rsidRDefault="00F757B3" w:rsidP="00744667">
      <w:pPr>
        <w:pStyle w:val="TEXTEdersolution"/>
        <w:tabs>
          <w:tab w:val="left" w:pos="2160"/>
          <w:tab w:val="right" w:pos="9720"/>
        </w:tabs>
        <w:ind w:left="2700" w:hanging="2700"/>
        <w:jc w:val="both"/>
        <w:rPr>
          <w:b/>
          <w:u w:val="single"/>
          <w:lang w:val="fr-CA"/>
        </w:rPr>
      </w:pPr>
      <w:bookmarkStart w:id="12" w:name="_Hlk132875116"/>
      <w:bookmarkStart w:id="13" w:name="_Hlk150777906"/>
      <w:r>
        <w:rPr>
          <w:lang w:val="fr-CA"/>
        </w:rPr>
        <w:t>10</w:t>
      </w:r>
      <w:r w:rsidR="00D5040A">
        <w:rPr>
          <w:lang w:val="fr-CA"/>
        </w:rPr>
        <w:t>-</w:t>
      </w:r>
      <w:r w:rsidR="00536461">
        <w:rPr>
          <w:lang w:val="fr-CA"/>
        </w:rPr>
        <w:t>01</w:t>
      </w:r>
      <w:r w:rsidR="00D5040A">
        <w:rPr>
          <w:lang w:val="fr-CA"/>
        </w:rPr>
        <w:t>-20</w:t>
      </w:r>
      <w:r w:rsidR="00E6665B">
        <w:rPr>
          <w:lang w:val="fr-CA"/>
        </w:rPr>
        <w:t>2</w:t>
      </w:r>
      <w:r w:rsidR="00536461">
        <w:rPr>
          <w:lang w:val="fr-CA"/>
        </w:rPr>
        <w:t>4</w:t>
      </w:r>
      <w:r w:rsidR="00D5040A">
        <w:rPr>
          <w:lang w:val="fr-CA"/>
        </w:rPr>
        <w:tab/>
      </w:r>
      <w:r w:rsidR="004A41AE">
        <w:rPr>
          <w:lang w:val="fr-CA"/>
        </w:rPr>
        <w:t>1</w:t>
      </w:r>
      <w:r w:rsidR="00536461">
        <w:rPr>
          <w:lang w:val="fr-CA"/>
        </w:rPr>
        <w:t>6</w:t>
      </w:r>
      <w:r w:rsidR="00D5040A">
        <w:rPr>
          <w:lang w:val="fr-CA"/>
        </w:rPr>
        <w:t>.</w:t>
      </w:r>
      <w:r w:rsidR="00D5040A">
        <w:rPr>
          <w:lang w:val="fr-CA"/>
        </w:rPr>
        <w:tab/>
      </w:r>
      <w:r w:rsidR="00744667" w:rsidRPr="00116AD6">
        <w:rPr>
          <w:b/>
          <w:u w:val="single"/>
          <w:lang w:val="fr-CA"/>
        </w:rPr>
        <w:t>Liste des comptes</w:t>
      </w:r>
    </w:p>
    <w:p w14:paraId="04A10DFA" w14:textId="77777777" w:rsidR="00744667" w:rsidRPr="00116AD6" w:rsidRDefault="00744667" w:rsidP="00744667">
      <w:pPr>
        <w:pStyle w:val="TEXTEdersolution"/>
        <w:tabs>
          <w:tab w:val="right" w:pos="9720"/>
        </w:tabs>
        <w:ind w:left="2700"/>
        <w:jc w:val="both"/>
        <w:rPr>
          <w:lang w:val="fr-CA"/>
        </w:rPr>
      </w:pPr>
    </w:p>
    <w:p w14:paraId="31A1DB21" w14:textId="4E268D06" w:rsidR="00744667" w:rsidRPr="00116AD6" w:rsidRDefault="00744667" w:rsidP="00744667">
      <w:pPr>
        <w:pStyle w:val="TEXTEdersolution"/>
        <w:tabs>
          <w:tab w:val="left" w:pos="2160"/>
          <w:tab w:val="right" w:pos="8280"/>
          <w:tab w:val="right" w:pos="9720"/>
        </w:tabs>
        <w:ind w:left="2700"/>
        <w:jc w:val="both"/>
        <w:rPr>
          <w:lang w:val="fr-CA"/>
        </w:rPr>
      </w:pPr>
      <w:r w:rsidRPr="00116AD6">
        <w:rPr>
          <w:lang w:val="fr-CA"/>
        </w:rPr>
        <w:t xml:space="preserve">Il est proposé par </w:t>
      </w:r>
      <w:r w:rsidR="00B27012">
        <w:rPr>
          <w:lang w:val="fr-CA"/>
        </w:rPr>
        <w:t>M.</w:t>
      </w:r>
      <w:r w:rsidR="00A8495D">
        <w:rPr>
          <w:lang w:val="fr-CA"/>
        </w:rPr>
        <w:t xml:space="preserve"> </w:t>
      </w:r>
      <w:r w:rsidR="00A77070">
        <w:rPr>
          <w:lang w:val="fr-CA"/>
        </w:rPr>
        <w:t>Éric Beauregard</w:t>
      </w:r>
    </w:p>
    <w:p w14:paraId="29605A61" w14:textId="6158C571" w:rsidR="00744667" w:rsidRPr="00116AD6" w:rsidRDefault="00744667" w:rsidP="00744667">
      <w:pPr>
        <w:pStyle w:val="TEXTEdersolution"/>
        <w:tabs>
          <w:tab w:val="left" w:pos="2160"/>
          <w:tab w:val="right" w:pos="8280"/>
          <w:tab w:val="right" w:pos="9720"/>
        </w:tabs>
        <w:ind w:left="2700"/>
        <w:jc w:val="both"/>
        <w:rPr>
          <w:lang w:val="fr-CA"/>
        </w:rPr>
      </w:pPr>
      <w:r w:rsidRPr="00116AD6">
        <w:rPr>
          <w:lang w:val="fr-CA"/>
        </w:rPr>
        <w:t xml:space="preserve">appuyé par </w:t>
      </w:r>
      <w:r w:rsidR="00D043BD">
        <w:rPr>
          <w:lang w:val="fr-CA"/>
        </w:rPr>
        <w:t>M.</w:t>
      </w:r>
      <w:r w:rsidR="00536461">
        <w:rPr>
          <w:lang w:val="fr-CA"/>
        </w:rPr>
        <w:t xml:space="preserve"> </w:t>
      </w:r>
      <w:r w:rsidR="00A77070">
        <w:rPr>
          <w:lang w:val="fr-CA"/>
        </w:rPr>
        <w:t>Stéphane Martin</w:t>
      </w:r>
    </w:p>
    <w:p w14:paraId="70780976" w14:textId="35BEC6A7" w:rsidR="00744667" w:rsidRDefault="00744667" w:rsidP="00744667">
      <w:pPr>
        <w:pStyle w:val="TEXTEdersolution"/>
        <w:tabs>
          <w:tab w:val="left" w:pos="2160"/>
          <w:tab w:val="right" w:pos="8280"/>
          <w:tab w:val="right" w:pos="9720"/>
        </w:tabs>
        <w:ind w:left="2700"/>
        <w:jc w:val="both"/>
        <w:rPr>
          <w:lang w:val="fr-CA"/>
        </w:rPr>
      </w:pPr>
      <w:r w:rsidRPr="00116AD6">
        <w:rPr>
          <w:lang w:val="fr-CA"/>
        </w:rPr>
        <w:t xml:space="preserve">et résolu à l’unanimité des conseillers d’approuver la liste des comptes à payer totalisant </w:t>
      </w:r>
      <w:r w:rsidR="00A77070">
        <w:rPr>
          <w:lang w:val="fr-CA"/>
        </w:rPr>
        <w:t>123</w:t>
      </w:r>
      <w:r w:rsidR="00CE79A0">
        <w:rPr>
          <w:lang w:val="fr-CA"/>
        </w:rPr>
        <w:t> 389.44</w:t>
      </w:r>
      <w:r w:rsidR="000C3E1F">
        <w:rPr>
          <w:lang w:val="fr-CA"/>
        </w:rPr>
        <w:t xml:space="preserve"> </w:t>
      </w:r>
      <w:r w:rsidR="00504E04">
        <w:rPr>
          <w:lang w:val="fr-CA"/>
        </w:rPr>
        <w:t>$</w:t>
      </w:r>
      <w:r w:rsidRPr="00116AD6">
        <w:rPr>
          <w:lang w:val="fr-CA"/>
        </w:rPr>
        <w:t xml:space="preserve"> et que ceux qui sont payés avant ce jour soient ratifiés.</w:t>
      </w:r>
    </w:p>
    <w:p w14:paraId="0BBE54D7" w14:textId="77777777" w:rsidR="00892056" w:rsidRPr="00116AD6" w:rsidRDefault="00892056" w:rsidP="00744667">
      <w:pPr>
        <w:pStyle w:val="TEXTEdersolution"/>
        <w:tabs>
          <w:tab w:val="left" w:pos="2160"/>
          <w:tab w:val="right" w:pos="8280"/>
          <w:tab w:val="right" w:pos="9720"/>
        </w:tabs>
        <w:ind w:left="2700"/>
        <w:jc w:val="both"/>
        <w:rPr>
          <w:lang w:val="fr-CA"/>
        </w:rPr>
      </w:pPr>
    </w:p>
    <w:p w14:paraId="480FE5FC" w14:textId="16EE050C" w:rsidR="00744667" w:rsidRPr="00116AD6" w:rsidRDefault="00744667" w:rsidP="00C1277A">
      <w:pPr>
        <w:pStyle w:val="TEXTEdersolution"/>
        <w:tabs>
          <w:tab w:val="right" w:pos="10154"/>
        </w:tabs>
        <w:ind w:left="2700"/>
        <w:jc w:val="both"/>
        <w:rPr>
          <w:lang w:val="fr-CA"/>
        </w:rPr>
      </w:pPr>
      <w:r w:rsidRPr="00116AD6">
        <w:rPr>
          <w:lang w:val="fr-CA"/>
        </w:rPr>
        <w:tab/>
        <w:t>Adoptée</w:t>
      </w:r>
    </w:p>
    <w:p w14:paraId="2947956F"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3A3C93B9" w14:textId="7A663ECE" w:rsidR="00744667" w:rsidRPr="00116AD6" w:rsidRDefault="00744667" w:rsidP="00744667">
      <w:pPr>
        <w:pStyle w:val="TEXTEdersolution"/>
        <w:tabs>
          <w:tab w:val="left" w:pos="2160"/>
          <w:tab w:val="right" w:pos="8280"/>
          <w:tab w:val="right" w:pos="9720"/>
        </w:tabs>
        <w:ind w:left="2700"/>
        <w:jc w:val="both"/>
        <w:rPr>
          <w:bCs/>
          <w:lang w:val="fr-CA"/>
        </w:rPr>
      </w:pPr>
      <w:r w:rsidRPr="00116AD6">
        <w:rPr>
          <w:bCs/>
          <w:lang w:val="fr-CA"/>
        </w:rPr>
        <w:t xml:space="preserve">Je, Caroline Choquette, </w:t>
      </w:r>
      <w:r w:rsidR="00870714">
        <w:rPr>
          <w:bCs/>
          <w:lang w:val="fr-CA"/>
        </w:rPr>
        <w:t>greffière</w:t>
      </w:r>
      <w:r w:rsidRPr="00116AD6">
        <w:rPr>
          <w:bCs/>
          <w:lang w:val="fr-CA"/>
        </w:rPr>
        <w:t>-trésorière, certifie que la Municipalité du Canton de Roxton dispose des fonds nécessaires au paiement de ces comptes prévus au budget.</w:t>
      </w:r>
    </w:p>
    <w:p w14:paraId="5ED71D0F" w14:textId="77777777" w:rsidR="00BF4E48" w:rsidRPr="00116AD6" w:rsidRDefault="00BF4E48" w:rsidP="00744667">
      <w:pPr>
        <w:pStyle w:val="TEXTEdersolution"/>
        <w:tabs>
          <w:tab w:val="left" w:pos="2160"/>
          <w:tab w:val="right" w:pos="8280"/>
          <w:tab w:val="right" w:pos="9720"/>
        </w:tabs>
        <w:ind w:left="2700"/>
        <w:jc w:val="both"/>
        <w:rPr>
          <w:bCs/>
          <w:lang w:val="fr-CA"/>
        </w:rPr>
      </w:pPr>
    </w:p>
    <w:p w14:paraId="7622837E" w14:textId="77777777" w:rsidR="00744667" w:rsidRPr="00116AD6" w:rsidRDefault="00744667" w:rsidP="00744667">
      <w:pPr>
        <w:pStyle w:val="TEXTEdersolution"/>
        <w:tabs>
          <w:tab w:val="left" w:pos="2160"/>
          <w:tab w:val="right" w:pos="8280"/>
          <w:tab w:val="right" w:pos="9720"/>
        </w:tabs>
        <w:ind w:left="2700"/>
        <w:jc w:val="both"/>
        <w:rPr>
          <w:bCs/>
          <w:lang w:val="fr-CA"/>
        </w:rPr>
      </w:pPr>
      <w:r w:rsidRPr="00116AD6">
        <w:rPr>
          <w:bCs/>
          <w:lang w:val="fr-CA"/>
        </w:rPr>
        <w:t>_____________________________________</w:t>
      </w:r>
    </w:p>
    <w:bookmarkEnd w:id="12"/>
    <w:p w14:paraId="50E5E813" w14:textId="1F0506E2" w:rsidR="006003ED" w:rsidRDefault="006003ED">
      <w:pPr>
        <w:pStyle w:val="TEXTEdersolution"/>
        <w:tabs>
          <w:tab w:val="right" w:pos="9720"/>
        </w:tabs>
        <w:ind w:left="0"/>
        <w:jc w:val="both"/>
        <w:rPr>
          <w:lang w:val="fr-CA"/>
        </w:rPr>
      </w:pPr>
    </w:p>
    <w:bookmarkEnd w:id="13"/>
    <w:p w14:paraId="77C3228F" w14:textId="77777777" w:rsidR="00435819" w:rsidRDefault="00435819">
      <w:pPr>
        <w:pStyle w:val="TEXTEdersolution"/>
        <w:tabs>
          <w:tab w:val="right" w:pos="9720"/>
        </w:tabs>
        <w:ind w:left="0"/>
        <w:jc w:val="both"/>
        <w:rPr>
          <w:lang w:val="fr-CA"/>
        </w:rPr>
      </w:pPr>
    </w:p>
    <w:p w14:paraId="48D4197C" w14:textId="00DA2FF4" w:rsidR="009945AC" w:rsidRPr="00E828BC" w:rsidRDefault="00725403" w:rsidP="00E828BC">
      <w:pPr>
        <w:pStyle w:val="TEXTEdersolution"/>
        <w:tabs>
          <w:tab w:val="left" w:pos="1800"/>
          <w:tab w:val="left" w:pos="3420"/>
          <w:tab w:val="right" w:pos="9720"/>
        </w:tabs>
        <w:ind w:left="2790" w:hanging="2790"/>
        <w:jc w:val="both"/>
        <w:rPr>
          <w:b/>
          <w:bCs/>
          <w:u w:val="single"/>
          <w:lang w:val="fr-CA"/>
        </w:rPr>
      </w:pPr>
      <w:bookmarkStart w:id="14" w:name="_Hlk150778175"/>
      <w:r>
        <w:rPr>
          <w:lang w:val="fr-CA"/>
        </w:rPr>
        <w:t>11</w:t>
      </w:r>
      <w:r w:rsidR="009945AC">
        <w:rPr>
          <w:lang w:val="fr-CA"/>
        </w:rPr>
        <w:t>-</w:t>
      </w:r>
      <w:r w:rsidR="00536461">
        <w:rPr>
          <w:lang w:val="fr-CA"/>
        </w:rPr>
        <w:t>01</w:t>
      </w:r>
      <w:r w:rsidR="009945AC">
        <w:rPr>
          <w:lang w:val="fr-CA"/>
        </w:rPr>
        <w:t>-202</w:t>
      </w:r>
      <w:r w:rsidR="00536461">
        <w:rPr>
          <w:lang w:val="fr-CA"/>
        </w:rPr>
        <w:t>4</w:t>
      </w:r>
      <w:r w:rsidR="009945AC">
        <w:rPr>
          <w:lang w:val="fr-CA"/>
        </w:rPr>
        <w:tab/>
      </w:r>
      <w:r w:rsidR="004A41AE">
        <w:rPr>
          <w:lang w:val="fr-CA"/>
        </w:rPr>
        <w:t>1</w:t>
      </w:r>
      <w:r w:rsidR="00536461">
        <w:rPr>
          <w:lang w:val="fr-CA"/>
        </w:rPr>
        <w:t>7</w:t>
      </w:r>
      <w:r w:rsidR="009945AC">
        <w:rPr>
          <w:lang w:val="fr-CA"/>
        </w:rPr>
        <w:t>.1</w:t>
      </w:r>
      <w:r w:rsidR="009945AC">
        <w:rPr>
          <w:lang w:val="fr-CA"/>
        </w:rPr>
        <w:tab/>
      </w:r>
      <w:r w:rsidR="00E828BC" w:rsidRPr="008D62AA">
        <w:rPr>
          <w:b/>
          <w:bCs/>
          <w:u w:val="single"/>
          <w:lang w:val="fr-CA"/>
        </w:rPr>
        <w:t>Demande au FSPS de la Régie de loisirs de Roxton Falls</w:t>
      </w:r>
    </w:p>
    <w:p w14:paraId="2CD57C4B" w14:textId="77777777" w:rsidR="00285B96" w:rsidRDefault="00285B96">
      <w:pPr>
        <w:pStyle w:val="TEXTEdersolution"/>
        <w:tabs>
          <w:tab w:val="right" w:pos="9720"/>
        </w:tabs>
        <w:ind w:left="0"/>
        <w:jc w:val="both"/>
        <w:rPr>
          <w:lang w:val="fr-CA"/>
        </w:rPr>
      </w:pPr>
    </w:p>
    <w:p w14:paraId="0CF5D751" w14:textId="4F3C089B" w:rsidR="009617A6" w:rsidRDefault="009617A6" w:rsidP="009617A6">
      <w:pPr>
        <w:ind w:left="2790"/>
        <w:jc w:val="both"/>
        <w:rPr>
          <w:lang w:val="fr-FR"/>
        </w:rPr>
      </w:pPr>
      <w:r w:rsidRPr="00A03A4A">
        <w:rPr>
          <w:lang w:val="fr-FR"/>
        </w:rPr>
        <w:lastRenderedPageBreak/>
        <w:t>CONSIDÉRANT QU</w:t>
      </w:r>
      <w:r>
        <w:rPr>
          <w:lang w:val="fr-FR"/>
        </w:rPr>
        <w:t>E la Régie de loisirs de Roxton Falls</w:t>
      </w:r>
      <w:r w:rsidRPr="00A03A4A">
        <w:rPr>
          <w:lang w:val="fr-FR"/>
        </w:rPr>
        <w:t xml:space="preserve"> </w:t>
      </w:r>
      <w:r>
        <w:rPr>
          <w:lang w:val="fr-FR"/>
        </w:rPr>
        <w:t>présente une demande de soutien financier dans le cadre du FSPS qui consiste en un projet de bonification de l’offre littéraire et d’équipement pour un montant de 20 090$ ;</w:t>
      </w:r>
    </w:p>
    <w:p w14:paraId="4E51EB3B" w14:textId="77777777" w:rsidR="009617A6" w:rsidRDefault="009617A6" w:rsidP="009617A6">
      <w:pPr>
        <w:ind w:left="2790"/>
        <w:jc w:val="both"/>
        <w:rPr>
          <w:lang w:val="fr-FR"/>
        </w:rPr>
      </w:pPr>
    </w:p>
    <w:p w14:paraId="37BA281A" w14:textId="0CF900A7" w:rsidR="009617A6" w:rsidRDefault="009617A6" w:rsidP="00D029C7">
      <w:pPr>
        <w:ind w:left="2700"/>
        <w:jc w:val="both"/>
        <w:rPr>
          <w:lang w:val="fr-FR"/>
        </w:rPr>
      </w:pPr>
      <w:r w:rsidRPr="00A03A4A">
        <w:rPr>
          <w:lang w:val="fr-FR"/>
        </w:rPr>
        <w:t>CONSIDÉRANT QU</w:t>
      </w:r>
      <w:r>
        <w:rPr>
          <w:lang w:val="fr-FR"/>
        </w:rPr>
        <w:t>’une contribution au fonds local du FSPS de la Municipalité du Canton de Roxton est sollicitée au montant de 8 036 $ et d’un même montant à la Municipalité du Village de Roxton Falls laissant une contribution du promoteur de l’ordre de 4 018 $;</w:t>
      </w:r>
    </w:p>
    <w:p w14:paraId="7BA135F9" w14:textId="77777777" w:rsidR="009617A6" w:rsidRDefault="009617A6" w:rsidP="009617A6">
      <w:pPr>
        <w:ind w:left="2790"/>
        <w:jc w:val="both"/>
        <w:rPr>
          <w:lang w:val="fr-FR"/>
        </w:rPr>
      </w:pPr>
    </w:p>
    <w:p w14:paraId="72A08B10" w14:textId="77777777" w:rsidR="009617A6" w:rsidRPr="00A03A4A" w:rsidRDefault="009617A6" w:rsidP="009617A6">
      <w:pPr>
        <w:ind w:left="2790"/>
        <w:jc w:val="both"/>
        <w:rPr>
          <w:lang w:val="fr-FR"/>
        </w:rPr>
      </w:pPr>
      <w:r w:rsidRPr="00A03A4A">
        <w:rPr>
          <w:lang w:val="fr-FR"/>
        </w:rPr>
        <w:t xml:space="preserve">PAR CONSÉQUENT, </w:t>
      </w:r>
    </w:p>
    <w:p w14:paraId="1403DD86" w14:textId="09B53486" w:rsidR="009617A6" w:rsidRPr="00A03A4A" w:rsidRDefault="009617A6" w:rsidP="009617A6">
      <w:pPr>
        <w:ind w:left="2700"/>
        <w:jc w:val="both"/>
      </w:pPr>
      <w:r w:rsidRPr="00A03A4A">
        <w:rPr>
          <w:lang w:val="fr-FR"/>
        </w:rPr>
        <w:t xml:space="preserve">Il est proposé par </w:t>
      </w:r>
      <w:r>
        <w:rPr>
          <w:lang w:val="fr-FR"/>
        </w:rPr>
        <w:t>M. Stéphane Martin</w:t>
      </w:r>
    </w:p>
    <w:p w14:paraId="73562921" w14:textId="5EEE5A2E" w:rsidR="009617A6" w:rsidRPr="00A03A4A" w:rsidRDefault="009617A6" w:rsidP="009617A6">
      <w:pPr>
        <w:ind w:left="2700"/>
        <w:jc w:val="both"/>
      </w:pPr>
      <w:proofErr w:type="gramStart"/>
      <w:r w:rsidRPr="00A03A4A">
        <w:rPr>
          <w:lang w:val="fr-FR"/>
        </w:rPr>
        <w:t>appuyé</w:t>
      </w:r>
      <w:proofErr w:type="gramEnd"/>
      <w:r w:rsidRPr="00A03A4A">
        <w:rPr>
          <w:lang w:val="fr-FR"/>
        </w:rPr>
        <w:t xml:space="preserve"> par </w:t>
      </w:r>
      <w:r>
        <w:rPr>
          <w:lang w:val="fr-FR"/>
        </w:rPr>
        <w:t>M. Éric Beauregard</w:t>
      </w:r>
    </w:p>
    <w:p w14:paraId="4B74D3D2" w14:textId="5930294C" w:rsidR="009617A6" w:rsidRPr="00141388" w:rsidRDefault="009617A6" w:rsidP="009617A6">
      <w:pPr>
        <w:tabs>
          <w:tab w:val="left" w:pos="1843"/>
        </w:tabs>
        <w:ind w:left="2700"/>
        <w:jc w:val="both"/>
      </w:pPr>
      <w:r w:rsidRPr="00A03A4A">
        <w:t>e</w:t>
      </w:r>
      <w:r w:rsidRPr="00A03A4A">
        <w:rPr>
          <w:lang w:val="fr-FR"/>
        </w:rPr>
        <w:t xml:space="preserve">t résolu à l’unanimité des conseillers présents </w:t>
      </w:r>
      <w:r>
        <w:rPr>
          <w:lang w:val="fr-FR"/>
        </w:rPr>
        <w:t xml:space="preserve">d’accepter de soutenir financièrement le projet de bonification de l’offre littéraire et d’équipement présenté par la Régie de loisirs de Roxton Falls au coût total de 20 090$ et de permettre une contribution de 8 036 $ à même l’enveloppe locale du FSPS de la Municipalité du Canton de Roxton. </w:t>
      </w:r>
    </w:p>
    <w:p w14:paraId="5BEEEA71" w14:textId="77777777" w:rsidR="009617A6" w:rsidRPr="00A03A4A" w:rsidRDefault="009617A6" w:rsidP="009617A6">
      <w:pPr>
        <w:pStyle w:val="TEXTEdersolution"/>
        <w:tabs>
          <w:tab w:val="right" w:pos="9720"/>
        </w:tabs>
        <w:ind w:left="2700"/>
        <w:jc w:val="both"/>
        <w:rPr>
          <w:lang w:val="fr-CA"/>
        </w:rPr>
      </w:pPr>
    </w:p>
    <w:p w14:paraId="56769BA8" w14:textId="01FD5CC8" w:rsidR="002C171C" w:rsidRDefault="002C171C" w:rsidP="002C171C">
      <w:pPr>
        <w:pStyle w:val="TEXTEdersolution"/>
        <w:tabs>
          <w:tab w:val="right" w:pos="10154"/>
        </w:tabs>
        <w:ind w:left="2790"/>
        <w:jc w:val="both"/>
        <w:rPr>
          <w:lang w:val="fr-CA"/>
        </w:rPr>
      </w:pPr>
      <w:r>
        <w:rPr>
          <w:lang w:val="fr-CA"/>
        </w:rPr>
        <w:tab/>
        <w:t>Adoptée</w:t>
      </w:r>
    </w:p>
    <w:bookmarkEnd w:id="14"/>
    <w:p w14:paraId="341B9DC5" w14:textId="77777777" w:rsidR="002C171C" w:rsidRDefault="002C171C">
      <w:pPr>
        <w:pStyle w:val="TEXTEdersolution"/>
        <w:tabs>
          <w:tab w:val="right" w:pos="9720"/>
        </w:tabs>
        <w:ind w:left="0"/>
        <w:jc w:val="both"/>
        <w:rPr>
          <w:lang w:val="fr-CA"/>
        </w:rPr>
      </w:pPr>
    </w:p>
    <w:p w14:paraId="52D757BA" w14:textId="77777777" w:rsidR="00725403" w:rsidRDefault="00725403">
      <w:pPr>
        <w:pStyle w:val="TEXTEdersolution"/>
        <w:tabs>
          <w:tab w:val="right" w:pos="9720"/>
        </w:tabs>
        <w:ind w:left="0"/>
        <w:jc w:val="both"/>
        <w:rPr>
          <w:lang w:val="fr-CA"/>
        </w:rPr>
      </w:pPr>
    </w:p>
    <w:p w14:paraId="7502226C" w14:textId="543DE6A3" w:rsidR="00725403" w:rsidRDefault="00725403" w:rsidP="0042571E">
      <w:pPr>
        <w:pStyle w:val="TEXTEdersolution"/>
        <w:tabs>
          <w:tab w:val="left" w:pos="2160"/>
          <w:tab w:val="right" w:pos="9720"/>
        </w:tabs>
        <w:ind w:left="2700" w:hanging="2700"/>
        <w:jc w:val="both"/>
        <w:rPr>
          <w:lang w:val="fr-CA"/>
        </w:rPr>
      </w:pPr>
      <w:bookmarkStart w:id="15" w:name="_Hlk157851740"/>
      <w:r>
        <w:rPr>
          <w:lang w:val="fr-CA"/>
        </w:rPr>
        <w:t>12-01-2024</w:t>
      </w:r>
      <w:r>
        <w:rPr>
          <w:lang w:val="fr-CA"/>
        </w:rPr>
        <w:tab/>
      </w:r>
      <w:r w:rsidRPr="009B3148">
        <w:rPr>
          <w:lang w:val="fr-CA"/>
        </w:rPr>
        <w:t>17.2</w:t>
      </w:r>
      <w:r w:rsidRPr="009B3148">
        <w:rPr>
          <w:lang w:val="fr-CA"/>
        </w:rPr>
        <w:tab/>
      </w:r>
      <w:r w:rsidR="0042571E" w:rsidRPr="008D62AA">
        <w:rPr>
          <w:b/>
          <w:bCs/>
          <w:u w:val="single"/>
          <w:lang w:val="fr-CA"/>
        </w:rPr>
        <w:t>Remboursement d’une facture de sortie des services d’urgence sur le rang Ste-Geneviève à la Municipalité de Béthanie</w:t>
      </w:r>
    </w:p>
    <w:p w14:paraId="1AA631C8" w14:textId="77777777" w:rsidR="00725403" w:rsidRDefault="00725403">
      <w:pPr>
        <w:pStyle w:val="TEXTEdersolution"/>
        <w:tabs>
          <w:tab w:val="right" w:pos="9720"/>
        </w:tabs>
        <w:ind w:left="0"/>
        <w:jc w:val="both"/>
        <w:rPr>
          <w:lang w:val="fr-CA"/>
        </w:rPr>
      </w:pPr>
    </w:p>
    <w:p w14:paraId="33D32836" w14:textId="0007BF02" w:rsidR="002C171C" w:rsidRDefault="009B3148" w:rsidP="006C2B4C">
      <w:pPr>
        <w:pStyle w:val="TEXTEdersolution"/>
        <w:tabs>
          <w:tab w:val="right" w:pos="9720"/>
        </w:tabs>
        <w:ind w:left="2700"/>
        <w:jc w:val="both"/>
        <w:rPr>
          <w:lang w:val="fr-CA"/>
        </w:rPr>
      </w:pPr>
      <w:r>
        <w:rPr>
          <w:lang w:val="fr-CA"/>
        </w:rPr>
        <w:t>CONSIDÉRANT QU’il y a eu une sortie des services d’urgence le 22 novembre 2024 sur le rang Ste-Geneviève sur le territoire de Béthanie;</w:t>
      </w:r>
    </w:p>
    <w:p w14:paraId="1AAC41AA" w14:textId="77777777" w:rsidR="009B3148" w:rsidRDefault="009B3148" w:rsidP="006C2B4C">
      <w:pPr>
        <w:pStyle w:val="TEXTEdersolution"/>
        <w:tabs>
          <w:tab w:val="right" w:pos="9720"/>
        </w:tabs>
        <w:ind w:left="2700"/>
        <w:jc w:val="both"/>
        <w:rPr>
          <w:lang w:val="fr-CA"/>
        </w:rPr>
      </w:pPr>
    </w:p>
    <w:p w14:paraId="3F2BCDFA" w14:textId="4A6A8A72" w:rsidR="009B3148" w:rsidRDefault="009B3148" w:rsidP="006C2B4C">
      <w:pPr>
        <w:pStyle w:val="TEXTEdersolution"/>
        <w:tabs>
          <w:tab w:val="right" w:pos="9720"/>
        </w:tabs>
        <w:ind w:left="2700"/>
        <w:jc w:val="both"/>
        <w:rPr>
          <w:lang w:val="fr-CA"/>
        </w:rPr>
      </w:pPr>
      <w:r>
        <w:rPr>
          <w:lang w:val="fr-CA"/>
        </w:rPr>
        <w:t>CONSIDÉRANT QU’il y a eu un manque de notre service de déneigement dans les heures précédant cet accident;</w:t>
      </w:r>
    </w:p>
    <w:p w14:paraId="30912585" w14:textId="77777777" w:rsidR="009B3148" w:rsidRDefault="009B3148" w:rsidP="006C2B4C">
      <w:pPr>
        <w:pStyle w:val="TEXTEdersolution"/>
        <w:tabs>
          <w:tab w:val="right" w:pos="9720"/>
        </w:tabs>
        <w:ind w:left="2700"/>
        <w:jc w:val="both"/>
        <w:rPr>
          <w:lang w:val="fr-CA"/>
        </w:rPr>
      </w:pPr>
    </w:p>
    <w:p w14:paraId="38574C30" w14:textId="2D5C41B6" w:rsidR="009B3148" w:rsidRDefault="009B3148" w:rsidP="006C2B4C">
      <w:pPr>
        <w:pStyle w:val="TEXTEdersolution"/>
        <w:tabs>
          <w:tab w:val="right" w:pos="9720"/>
        </w:tabs>
        <w:ind w:left="2700"/>
        <w:jc w:val="both"/>
        <w:rPr>
          <w:lang w:val="fr-CA"/>
        </w:rPr>
      </w:pPr>
      <w:r>
        <w:rPr>
          <w:lang w:val="fr-CA"/>
        </w:rPr>
        <w:t>PAR CONSÉQUENT,</w:t>
      </w:r>
    </w:p>
    <w:p w14:paraId="2349E885" w14:textId="340CC67D" w:rsidR="009B3148" w:rsidRDefault="009B3148" w:rsidP="006C2B4C">
      <w:pPr>
        <w:pStyle w:val="TEXTEdersolution"/>
        <w:tabs>
          <w:tab w:val="right" w:pos="9720"/>
        </w:tabs>
        <w:ind w:left="2700"/>
        <w:jc w:val="both"/>
        <w:rPr>
          <w:lang w:val="fr-CA"/>
        </w:rPr>
      </w:pPr>
      <w:r>
        <w:rPr>
          <w:lang w:val="fr-CA"/>
        </w:rPr>
        <w:t xml:space="preserve">Il est proposé par M. Pascal Richard </w:t>
      </w:r>
    </w:p>
    <w:p w14:paraId="2C41DBA8" w14:textId="66F70FF7" w:rsidR="009B3148" w:rsidRDefault="009B3148" w:rsidP="006C2B4C">
      <w:pPr>
        <w:pStyle w:val="TEXTEdersolution"/>
        <w:tabs>
          <w:tab w:val="right" w:pos="9720"/>
        </w:tabs>
        <w:ind w:left="2700"/>
        <w:jc w:val="both"/>
        <w:rPr>
          <w:lang w:val="fr-CA"/>
        </w:rPr>
      </w:pPr>
      <w:r>
        <w:rPr>
          <w:lang w:val="fr-CA"/>
        </w:rPr>
        <w:t>Appuyé par M. Stéphane Martin</w:t>
      </w:r>
    </w:p>
    <w:p w14:paraId="56FB4A95" w14:textId="67A0D1F5" w:rsidR="009B3148" w:rsidRDefault="009B3148" w:rsidP="006C2B4C">
      <w:pPr>
        <w:pStyle w:val="TEXTEdersolution"/>
        <w:tabs>
          <w:tab w:val="right" w:pos="9720"/>
        </w:tabs>
        <w:ind w:left="2700"/>
        <w:jc w:val="both"/>
        <w:rPr>
          <w:lang w:val="fr-CA"/>
        </w:rPr>
      </w:pPr>
      <w:r>
        <w:rPr>
          <w:lang w:val="fr-CA"/>
        </w:rPr>
        <w:t xml:space="preserve">Et résolu à l’unanimité des conseillers de rembourser la facture des frais des services d’urgence au </w:t>
      </w:r>
      <w:r w:rsidRPr="00D029C7">
        <w:rPr>
          <w:lang w:val="fr-CA"/>
        </w:rPr>
        <w:t xml:space="preserve">montant de </w:t>
      </w:r>
      <w:r w:rsidR="00D029C7" w:rsidRPr="00D029C7">
        <w:rPr>
          <w:lang w:val="fr-CA"/>
        </w:rPr>
        <w:t xml:space="preserve">1 527.67 </w:t>
      </w:r>
      <w:r w:rsidRPr="00D029C7">
        <w:rPr>
          <w:lang w:val="fr-CA"/>
        </w:rPr>
        <w:t>$ à la</w:t>
      </w:r>
      <w:r>
        <w:rPr>
          <w:lang w:val="fr-CA"/>
        </w:rPr>
        <w:t xml:space="preserve"> Municipalité de Béthanie;</w:t>
      </w:r>
    </w:p>
    <w:p w14:paraId="666E96EE" w14:textId="77777777" w:rsidR="00776B7F" w:rsidRDefault="00776B7F">
      <w:pPr>
        <w:pStyle w:val="TEXTEdersolution"/>
        <w:tabs>
          <w:tab w:val="right" w:pos="9720"/>
        </w:tabs>
        <w:ind w:left="0"/>
        <w:jc w:val="both"/>
        <w:rPr>
          <w:lang w:val="fr-CA"/>
        </w:rPr>
      </w:pPr>
    </w:p>
    <w:p w14:paraId="77D65C23" w14:textId="0D3FD2C0" w:rsidR="00226C31" w:rsidRDefault="00226C31" w:rsidP="00226C31">
      <w:pPr>
        <w:pStyle w:val="TEXTEdersolution"/>
        <w:tabs>
          <w:tab w:val="right" w:pos="10080"/>
        </w:tabs>
        <w:ind w:left="0"/>
        <w:jc w:val="both"/>
        <w:rPr>
          <w:lang w:val="fr-CA"/>
        </w:rPr>
      </w:pPr>
      <w:r>
        <w:rPr>
          <w:lang w:val="fr-CA"/>
        </w:rPr>
        <w:tab/>
        <w:t>Adoptée</w:t>
      </w:r>
    </w:p>
    <w:bookmarkEnd w:id="15"/>
    <w:p w14:paraId="21A69D7C" w14:textId="77777777" w:rsidR="00226C31" w:rsidRDefault="00226C31">
      <w:pPr>
        <w:pStyle w:val="TEXTEdersolution"/>
        <w:tabs>
          <w:tab w:val="right" w:pos="9720"/>
        </w:tabs>
        <w:ind w:left="0"/>
        <w:jc w:val="both"/>
        <w:rPr>
          <w:lang w:val="fr-CA"/>
        </w:rPr>
      </w:pPr>
    </w:p>
    <w:p w14:paraId="2CD91F04" w14:textId="77777777" w:rsidR="00776B7F" w:rsidRDefault="00776B7F">
      <w:pPr>
        <w:pStyle w:val="TEXTEdersolution"/>
        <w:tabs>
          <w:tab w:val="right" w:pos="9720"/>
        </w:tabs>
        <w:ind w:left="0"/>
        <w:jc w:val="both"/>
        <w:rPr>
          <w:lang w:val="fr-CA"/>
        </w:rPr>
      </w:pPr>
    </w:p>
    <w:p w14:paraId="1630BEF2" w14:textId="573BC4EB" w:rsidR="00FC6061" w:rsidRPr="00412CD2" w:rsidRDefault="00FC6061" w:rsidP="00FC6061">
      <w:pPr>
        <w:pStyle w:val="TEXTEdersolution"/>
        <w:tabs>
          <w:tab w:val="left" w:pos="2160"/>
          <w:tab w:val="right" w:pos="9720"/>
        </w:tabs>
        <w:ind w:left="2700" w:hanging="2700"/>
        <w:jc w:val="both"/>
        <w:rPr>
          <w:lang w:val="fr-CA"/>
        </w:rPr>
      </w:pPr>
      <w:r>
        <w:rPr>
          <w:lang w:val="fr-CA"/>
        </w:rPr>
        <w:tab/>
      </w:r>
      <w:r w:rsidR="002C461B">
        <w:rPr>
          <w:lang w:val="fr-CA"/>
        </w:rPr>
        <w:t>19</w:t>
      </w:r>
      <w:r w:rsidR="005C7408">
        <w:rPr>
          <w:lang w:val="fr-CA"/>
        </w:rPr>
        <w:t>.</w:t>
      </w:r>
      <w:r>
        <w:rPr>
          <w:lang w:val="fr-CA"/>
        </w:rPr>
        <w:tab/>
      </w:r>
      <w:r w:rsidR="005C7408">
        <w:rPr>
          <w:b/>
          <w:bCs/>
          <w:u w:val="single"/>
          <w:lang w:val="fr-CA"/>
        </w:rPr>
        <w:t>Correspondance</w:t>
      </w:r>
    </w:p>
    <w:p w14:paraId="6BA4B0CA" w14:textId="3EF46AAC" w:rsidR="00FC6061" w:rsidRDefault="00FC6061" w:rsidP="00723FA9">
      <w:pPr>
        <w:pStyle w:val="TEXTEdersolution"/>
        <w:tabs>
          <w:tab w:val="right" w:pos="9720"/>
        </w:tabs>
        <w:ind w:left="2700"/>
        <w:jc w:val="both"/>
        <w:rPr>
          <w:lang w:val="fr-CA"/>
        </w:rPr>
      </w:pPr>
    </w:p>
    <w:p w14:paraId="41AD3030" w14:textId="7C756302" w:rsidR="005C7408" w:rsidRDefault="005C7408" w:rsidP="00723FA9">
      <w:pPr>
        <w:pStyle w:val="TEXTEdersolution"/>
        <w:tabs>
          <w:tab w:val="right" w:pos="9720"/>
        </w:tabs>
        <w:ind w:left="2700"/>
        <w:jc w:val="both"/>
        <w:rPr>
          <w:lang w:val="fr-CA"/>
        </w:rPr>
      </w:pPr>
      <w:r>
        <w:rPr>
          <w:lang w:val="fr-CA"/>
        </w:rPr>
        <w:t>Les élus ont pris connaissance de la correspondance transmise</w:t>
      </w:r>
      <w:r w:rsidR="0073144B">
        <w:rPr>
          <w:lang w:val="fr-CA"/>
        </w:rPr>
        <w:t>.</w:t>
      </w:r>
    </w:p>
    <w:p w14:paraId="68C3FB1A" w14:textId="77777777" w:rsidR="00106618" w:rsidRDefault="00106618">
      <w:pPr>
        <w:pStyle w:val="TEXTEdersolution"/>
        <w:tabs>
          <w:tab w:val="right" w:pos="9720"/>
        </w:tabs>
        <w:ind w:left="0"/>
        <w:jc w:val="both"/>
        <w:rPr>
          <w:lang w:val="fr-CA"/>
        </w:rPr>
      </w:pPr>
    </w:p>
    <w:p w14:paraId="41A2AF85" w14:textId="77777777" w:rsidR="00BD09A6" w:rsidRDefault="00BD09A6">
      <w:pPr>
        <w:pStyle w:val="TEXTEdersolution"/>
        <w:tabs>
          <w:tab w:val="right" w:pos="9720"/>
        </w:tabs>
        <w:ind w:left="0"/>
        <w:jc w:val="both"/>
        <w:rPr>
          <w:lang w:val="fr-CA"/>
        </w:rPr>
      </w:pPr>
    </w:p>
    <w:p w14:paraId="1B6E42DB" w14:textId="7F38C362" w:rsidR="00325944" w:rsidRPr="00116AD6" w:rsidRDefault="00B97565" w:rsidP="00D5040A">
      <w:pPr>
        <w:pStyle w:val="TEXTEdersolution"/>
        <w:tabs>
          <w:tab w:val="left" w:pos="2160"/>
          <w:tab w:val="right" w:pos="9720"/>
        </w:tabs>
        <w:ind w:left="2700" w:hanging="2700"/>
        <w:jc w:val="both"/>
        <w:rPr>
          <w:b/>
          <w:u w:val="single"/>
          <w:lang w:val="fr-CA"/>
        </w:rPr>
      </w:pPr>
      <w:r>
        <w:rPr>
          <w:lang w:val="fr-CA"/>
        </w:rPr>
        <w:t>13</w:t>
      </w:r>
      <w:r w:rsidR="001B013B" w:rsidRPr="001B013B">
        <w:rPr>
          <w:lang w:val="fr-CA"/>
        </w:rPr>
        <w:t>-</w:t>
      </w:r>
      <w:r w:rsidR="002C461B">
        <w:rPr>
          <w:lang w:val="fr-CA"/>
        </w:rPr>
        <w:t>0</w:t>
      </w:r>
      <w:r w:rsidR="003007C0">
        <w:rPr>
          <w:lang w:val="fr-CA"/>
        </w:rPr>
        <w:t>1</w:t>
      </w:r>
      <w:r w:rsidR="00325944" w:rsidRPr="00116AD6">
        <w:rPr>
          <w:lang w:val="fr-CA"/>
        </w:rPr>
        <w:t>-20</w:t>
      </w:r>
      <w:r w:rsidR="00B27012">
        <w:rPr>
          <w:lang w:val="fr-CA"/>
        </w:rPr>
        <w:t>2</w:t>
      </w:r>
      <w:r w:rsidR="002C461B">
        <w:rPr>
          <w:lang w:val="fr-CA"/>
        </w:rPr>
        <w:t>4</w:t>
      </w:r>
      <w:r w:rsidR="00933C81" w:rsidRPr="00116AD6">
        <w:rPr>
          <w:lang w:val="fr-CA"/>
        </w:rPr>
        <w:tab/>
      </w:r>
      <w:r w:rsidR="003E3AB0">
        <w:rPr>
          <w:lang w:val="fr-CA"/>
        </w:rPr>
        <w:t>2</w:t>
      </w:r>
      <w:r w:rsidR="002C461B">
        <w:rPr>
          <w:lang w:val="fr-CA"/>
        </w:rPr>
        <w:t>1</w:t>
      </w:r>
      <w:r w:rsidR="00D5040A">
        <w:rPr>
          <w:lang w:val="fr-CA"/>
        </w:rPr>
        <w:t>.</w:t>
      </w:r>
      <w:r w:rsidR="00D5040A">
        <w:rPr>
          <w:lang w:val="fr-CA"/>
        </w:rPr>
        <w:tab/>
      </w:r>
      <w:r w:rsidR="00325944" w:rsidRPr="00116AD6">
        <w:rPr>
          <w:b/>
          <w:u w:val="single"/>
          <w:lang w:val="fr-CA"/>
        </w:rPr>
        <w:t>Levée de l’assemblée</w:t>
      </w:r>
    </w:p>
    <w:p w14:paraId="70077C1C" w14:textId="77777777" w:rsidR="00325944" w:rsidRPr="00116AD6" w:rsidRDefault="00325944">
      <w:pPr>
        <w:pStyle w:val="TEXTEdersolution"/>
        <w:tabs>
          <w:tab w:val="num" w:pos="2700"/>
          <w:tab w:val="right" w:pos="9720"/>
        </w:tabs>
        <w:ind w:left="2700" w:hanging="2700"/>
        <w:jc w:val="both"/>
        <w:rPr>
          <w:lang w:val="fr-CA"/>
        </w:rPr>
      </w:pPr>
    </w:p>
    <w:p w14:paraId="6A3132FC" w14:textId="6DE025D5" w:rsidR="00E67610" w:rsidRDefault="00325944">
      <w:pPr>
        <w:pStyle w:val="TEXTEdersolution"/>
        <w:tabs>
          <w:tab w:val="num" w:pos="2700"/>
          <w:tab w:val="right" w:pos="9720"/>
        </w:tabs>
        <w:ind w:left="2700"/>
        <w:jc w:val="both"/>
        <w:rPr>
          <w:lang w:val="fr-CA"/>
        </w:rPr>
      </w:pPr>
      <w:r w:rsidRPr="00116AD6">
        <w:rPr>
          <w:lang w:val="fr-CA"/>
        </w:rPr>
        <w:t xml:space="preserve">Il est proposé par </w:t>
      </w:r>
      <w:r w:rsidR="00B27012">
        <w:rPr>
          <w:lang w:val="fr-CA"/>
        </w:rPr>
        <w:t xml:space="preserve">M. </w:t>
      </w:r>
      <w:r w:rsidR="008B5CAF">
        <w:rPr>
          <w:lang w:val="fr-CA"/>
        </w:rPr>
        <w:t>Pascal Richard</w:t>
      </w:r>
    </w:p>
    <w:p w14:paraId="7C7DCE47" w14:textId="67A2DF8B" w:rsidR="00325944" w:rsidRPr="00116AD6" w:rsidRDefault="00325944">
      <w:pPr>
        <w:pStyle w:val="TEXTEdersolution"/>
        <w:tabs>
          <w:tab w:val="num" w:pos="2700"/>
          <w:tab w:val="right" w:pos="9720"/>
        </w:tabs>
        <w:ind w:left="2700"/>
        <w:jc w:val="both"/>
        <w:rPr>
          <w:lang w:val="fr-CA"/>
        </w:rPr>
      </w:pPr>
      <w:r w:rsidRPr="00116AD6">
        <w:rPr>
          <w:lang w:val="fr-CA"/>
        </w:rPr>
        <w:t xml:space="preserve">appuyé par </w:t>
      </w:r>
      <w:r w:rsidR="00B27012">
        <w:rPr>
          <w:lang w:val="fr-CA"/>
        </w:rPr>
        <w:t>M.</w:t>
      </w:r>
      <w:r w:rsidR="0096494B">
        <w:rPr>
          <w:lang w:val="fr-CA"/>
        </w:rPr>
        <w:t xml:space="preserve"> </w:t>
      </w:r>
      <w:r w:rsidR="008B5CAF">
        <w:rPr>
          <w:lang w:val="fr-CA"/>
        </w:rPr>
        <w:t>Éric Beauregard</w:t>
      </w:r>
    </w:p>
    <w:p w14:paraId="015F66BE" w14:textId="79EC6584" w:rsidR="00325944" w:rsidRPr="00116AD6" w:rsidRDefault="00325944" w:rsidP="0096664B">
      <w:pPr>
        <w:pStyle w:val="TEXTEdersolution"/>
        <w:tabs>
          <w:tab w:val="num" w:pos="2700"/>
          <w:tab w:val="right" w:pos="9720"/>
        </w:tabs>
        <w:ind w:left="2700"/>
        <w:jc w:val="both"/>
        <w:rPr>
          <w:lang w:val="fr-CA"/>
        </w:rPr>
      </w:pPr>
      <w:r w:rsidRPr="00116AD6">
        <w:rPr>
          <w:lang w:val="fr-CA"/>
        </w:rPr>
        <w:t xml:space="preserve">et résolu à l’unanimité des conseillers que l’assemblée soit levée </w:t>
      </w:r>
      <w:r w:rsidRPr="008B5CAF">
        <w:rPr>
          <w:lang w:val="fr-CA"/>
        </w:rPr>
        <w:t xml:space="preserve">à </w:t>
      </w:r>
      <w:r w:rsidR="0096664B" w:rsidRPr="008B5CAF">
        <w:rPr>
          <w:lang w:val="fr-CA"/>
        </w:rPr>
        <w:t>21</w:t>
      </w:r>
      <w:r w:rsidRPr="008B5CAF">
        <w:rPr>
          <w:lang w:val="fr-CA"/>
        </w:rPr>
        <w:t> h </w:t>
      </w:r>
      <w:r w:rsidR="008B5CAF" w:rsidRPr="008B5CAF">
        <w:rPr>
          <w:lang w:val="fr-CA"/>
        </w:rPr>
        <w:t>1</w:t>
      </w:r>
      <w:r w:rsidR="009779BE" w:rsidRPr="008B5CAF">
        <w:rPr>
          <w:lang w:val="fr-CA"/>
        </w:rPr>
        <w:t>5</w:t>
      </w:r>
      <w:r w:rsidRPr="008B5CAF">
        <w:rPr>
          <w:lang w:val="fr-CA"/>
        </w:rPr>
        <w:t>.</w:t>
      </w:r>
    </w:p>
    <w:p w14:paraId="43F53EB2" w14:textId="77777777" w:rsidR="00325944" w:rsidRPr="00116AD6" w:rsidRDefault="00325944">
      <w:pPr>
        <w:pStyle w:val="TEXTEdersolution"/>
        <w:tabs>
          <w:tab w:val="num" w:pos="2700"/>
          <w:tab w:val="right" w:pos="9720"/>
        </w:tabs>
        <w:ind w:left="2700" w:hanging="2700"/>
        <w:jc w:val="both"/>
        <w:rPr>
          <w:lang w:val="fr-CA"/>
        </w:rPr>
      </w:pPr>
    </w:p>
    <w:p w14:paraId="32730AEF" w14:textId="77777777" w:rsidR="00325944" w:rsidRPr="00116AD6" w:rsidRDefault="00325944" w:rsidP="00C1277A">
      <w:pPr>
        <w:pStyle w:val="TEXTEdersolution"/>
        <w:tabs>
          <w:tab w:val="num" w:pos="2700"/>
          <w:tab w:val="right" w:pos="10154"/>
        </w:tabs>
        <w:ind w:left="2700" w:hanging="2700"/>
        <w:jc w:val="both"/>
        <w:rPr>
          <w:lang w:val="fr-CA"/>
        </w:rPr>
      </w:pPr>
      <w:r w:rsidRPr="00116AD6">
        <w:rPr>
          <w:lang w:val="fr-CA"/>
        </w:rPr>
        <w:tab/>
      </w:r>
      <w:r w:rsidRPr="00116AD6">
        <w:rPr>
          <w:lang w:val="fr-CA"/>
        </w:rPr>
        <w:tab/>
        <w:t>Adoptée</w:t>
      </w:r>
    </w:p>
    <w:p w14:paraId="027730B8" w14:textId="77777777" w:rsidR="00325944" w:rsidRPr="00116AD6" w:rsidRDefault="00325944">
      <w:pPr>
        <w:pStyle w:val="TEXTEdersolution"/>
        <w:tabs>
          <w:tab w:val="num" w:pos="2700"/>
          <w:tab w:val="right" w:pos="9720"/>
        </w:tabs>
        <w:ind w:left="2700" w:hanging="2700"/>
        <w:jc w:val="both"/>
        <w:rPr>
          <w:lang w:val="fr-CA"/>
        </w:rPr>
      </w:pPr>
    </w:p>
    <w:p w14:paraId="3194B7AB" w14:textId="77777777" w:rsidR="00325944" w:rsidRPr="00116AD6" w:rsidRDefault="00325944">
      <w:pPr>
        <w:pStyle w:val="TEXTEdersolution"/>
        <w:tabs>
          <w:tab w:val="num" w:pos="2700"/>
          <w:tab w:val="right" w:pos="9720"/>
        </w:tabs>
        <w:ind w:left="2700" w:hanging="2700"/>
        <w:jc w:val="both"/>
        <w:rPr>
          <w:lang w:val="fr-CA"/>
        </w:rPr>
      </w:pPr>
    </w:p>
    <w:p w14:paraId="3156F723" w14:textId="77777777" w:rsidR="00325944" w:rsidRPr="00116AD6" w:rsidRDefault="00325944">
      <w:pPr>
        <w:pStyle w:val="TEXTEdersolution"/>
        <w:tabs>
          <w:tab w:val="left" w:pos="2160"/>
          <w:tab w:val="right" w:pos="9720"/>
        </w:tabs>
        <w:ind w:left="2700" w:hanging="2700"/>
        <w:jc w:val="both"/>
        <w:rPr>
          <w:bCs/>
          <w:u w:val="single"/>
          <w:lang w:val="fr-CA"/>
        </w:rPr>
      </w:pPr>
    </w:p>
    <w:p w14:paraId="7053C64A" w14:textId="77777777" w:rsidR="00325944" w:rsidRPr="00116AD6" w:rsidRDefault="00325944">
      <w:pPr>
        <w:pStyle w:val="TEXTEdersolution"/>
        <w:tabs>
          <w:tab w:val="right" w:pos="6120"/>
          <w:tab w:val="left" w:pos="6300"/>
          <w:tab w:val="right" w:pos="9720"/>
        </w:tabs>
        <w:ind w:left="2700"/>
        <w:jc w:val="both"/>
        <w:rPr>
          <w:bCs/>
          <w:u w:val="single"/>
          <w:lang w:val="fr-CA"/>
        </w:rPr>
      </w:pPr>
      <w:r w:rsidRPr="00116AD6">
        <w:rPr>
          <w:bCs/>
          <w:u w:val="single"/>
          <w:lang w:val="fr-CA"/>
        </w:rPr>
        <w:tab/>
      </w:r>
      <w:r w:rsidRPr="00116AD6">
        <w:rPr>
          <w:bCs/>
          <w:lang w:val="fr-CA"/>
        </w:rPr>
        <w:tab/>
      </w:r>
      <w:r w:rsidRPr="00116AD6">
        <w:rPr>
          <w:bCs/>
          <w:u w:val="single"/>
          <w:lang w:val="fr-CA"/>
        </w:rPr>
        <w:tab/>
      </w:r>
    </w:p>
    <w:p w14:paraId="58EAF726" w14:textId="3DAC3AAB" w:rsidR="00325944" w:rsidRPr="00116AD6" w:rsidRDefault="00D6628F">
      <w:pPr>
        <w:pStyle w:val="TEXTEdersolution"/>
        <w:tabs>
          <w:tab w:val="right" w:pos="6120"/>
          <w:tab w:val="left" w:pos="6300"/>
          <w:tab w:val="right" w:pos="9720"/>
        </w:tabs>
        <w:ind w:left="2700"/>
        <w:jc w:val="both"/>
        <w:rPr>
          <w:bCs/>
          <w:lang w:val="fr-CA"/>
        </w:rPr>
      </w:pPr>
      <w:r w:rsidRPr="00116AD6">
        <w:rPr>
          <w:bCs/>
          <w:lang w:val="fr-CA"/>
        </w:rPr>
        <w:t>Stéphane Beau</w:t>
      </w:r>
      <w:r w:rsidR="00D70A53">
        <w:rPr>
          <w:bCs/>
          <w:lang w:val="fr-CA"/>
        </w:rPr>
        <w:t>regard</w:t>
      </w:r>
      <w:r w:rsidR="00325944" w:rsidRPr="00116AD6">
        <w:rPr>
          <w:bCs/>
          <w:lang w:val="fr-CA"/>
        </w:rPr>
        <w:tab/>
      </w:r>
      <w:r w:rsidR="00325944" w:rsidRPr="00116AD6">
        <w:rPr>
          <w:bCs/>
          <w:lang w:val="fr-CA"/>
        </w:rPr>
        <w:tab/>
        <w:t>Caroline Choquette</w:t>
      </w:r>
    </w:p>
    <w:p w14:paraId="491846CB" w14:textId="056846F6" w:rsidR="00325944" w:rsidRPr="00116AD6" w:rsidRDefault="00325944">
      <w:pPr>
        <w:pStyle w:val="TEXTEdersolution"/>
        <w:tabs>
          <w:tab w:val="right" w:pos="6120"/>
          <w:tab w:val="left" w:pos="6300"/>
          <w:tab w:val="right" w:pos="9720"/>
        </w:tabs>
        <w:ind w:left="2700"/>
        <w:jc w:val="both"/>
        <w:rPr>
          <w:bCs/>
          <w:lang w:val="fr-CA"/>
        </w:rPr>
      </w:pPr>
      <w:r w:rsidRPr="00116AD6">
        <w:rPr>
          <w:bCs/>
          <w:lang w:val="fr-CA"/>
        </w:rPr>
        <w:t>Maire</w:t>
      </w:r>
      <w:r w:rsidR="00D70A53">
        <w:rPr>
          <w:bCs/>
          <w:lang w:val="fr-CA"/>
        </w:rPr>
        <w:t>-suppléant</w:t>
      </w:r>
      <w:r w:rsidRPr="00116AD6">
        <w:rPr>
          <w:bCs/>
          <w:lang w:val="fr-CA"/>
        </w:rPr>
        <w:tab/>
      </w:r>
      <w:r w:rsidRPr="00116AD6">
        <w:rPr>
          <w:bCs/>
          <w:lang w:val="fr-CA"/>
        </w:rPr>
        <w:tab/>
        <w:t>Directrice générale et</w:t>
      </w:r>
    </w:p>
    <w:p w14:paraId="4360B95B" w14:textId="38493814" w:rsidR="00325944" w:rsidRPr="00116AD6" w:rsidRDefault="00325944">
      <w:pPr>
        <w:pStyle w:val="TEXTEdersolution"/>
        <w:tabs>
          <w:tab w:val="left" w:pos="2160"/>
          <w:tab w:val="left" w:pos="6300"/>
          <w:tab w:val="right" w:pos="9720"/>
        </w:tabs>
        <w:ind w:left="2700" w:hanging="2700"/>
        <w:jc w:val="both"/>
        <w:rPr>
          <w:bCs/>
          <w:lang w:val="fr-CA"/>
        </w:rPr>
      </w:pPr>
      <w:r w:rsidRPr="00116AD6">
        <w:rPr>
          <w:bCs/>
          <w:lang w:val="fr-CA"/>
        </w:rPr>
        <w:tab/>
      </w:r>
      <w:r w:rsidRPr="00116AD6">
        <w:rPr>
          <w:bCs/>
          <w:lang w:val="fr-CA"/>
        </w:rPr>
        <w:tab/>
      </w:r>
      <w:r w:rsidRPr="00116AD6">
        <w:rPr>
          <w:bCs/>
          <w:lang w:val="fr-CA"/>
        </w:rPr>
        <w:tab/>
      </w:r>
      <w:r w:rsidR="00D22437">
        <w:rPr>
          <w:bCs/>
          <w:lang w:val="fr-CA"/>
        </w:rPr>
        <w:t>greffière</w:t>
      </w:r>
      <w:r w:rsidRPr="00116AD6">
        <w:rPr>
          <w:bCs/>
          <w:lang w:val="fr-CA"/>
        </w:rPr>
        <w:t>-trésorière</w:t>
      </w:r>
    </w:p>
    <w:p w14:paraId="70B3A934" w14:textId="77777777" w:rsidR="00325944" w:rsidRPr="00116AD6" w:rsidRDefault="00325944">
      <w:pPr>
        <w:pStyle w:val="TEXTEdersolution"/>
        <w:tabs>
          <w:tab w:val="left" w:pos="2160"/>
          <w:tab w:val="left" w:pos="6300"/>
          <w:tab w:val="right" w:pos="9720"/>
        </w:tabs>
        <w:ind w:left="2700" w:hanging="2700"/>
        <w:jc w:val="both"/>
        <w:rPr>
          <w:bCs/>
          <w:lang w:val="fr-CA"/>
        </w:rPr>
      </w:pPr>
    </w:p>
    <w:p w14:paraId="376F253B" w14:textId="77777777" w:rsidR="006E7220" w:rsidRDefault="006E7220">
      <w:pPr>
        <w:pStyle w:val="TEXTEdersolution"/>
        <w:tabs>
          <w:tab w:val="left" w:pos="2160"/>
          <w:tab w:val="left" w:pos="6300"/>
          <w:tab w:val="right" w:pos="9720"/>
        </w:tabs>
        <w:ind w:left="2700"/>
        <w:jc w:val="both"/>
        <w:rPr>
          <w:bCs/>
          <w:lang w:val="fr-CA"/>
        </w:rPr>
      </w:pPr>
    </w:p>
    <w:p w14:paraId="32C6D9E5" w14:textId="77777777" w:rsidR="00D029C7" w:rsidRDefault="00D029C7">
      <w:pPr>
        <w:pStyle w:val="TEXTEdersolution"/>
        <w:tabs>
          <w:tab w:val="left" w:pos="2160"/>
          <w:tab w:val="left" w:pos="6300"/>
          <w:tab w:val="right" w:pos="9720"/>
        </w:tabs>
        <w:ind w:left="2700"/>
        <w:jc w:val="both"/>
        <w:rPr>
          <w:bCs/>
          <w:lang w:val="fr-CA"/>
        </w:rPr>
      </w:pPr>
    </w:p>
    <w:p w14:paraId="0BBD690D" w14:textId="77777777" w:rsidR="00D029C7" w:rsidRDefault="00D029C7">
      <w:pPr>
        <w:pStyle w:val="TEXTEdersolution"/>
        <w:tabs>
          <w:tab w:val="left" w:pos="2160"/>
          <w:tab w:val="left" w:pos="6300"/>
          <w:tab w:val="right" w:pos="9720"/>
        </w:tabs>
        <w:ind w:left="2700"/>
        <w:jc w:val="both"/>
        <w:rPr>
          <w:bCs/>
          <w:lang w:val="fr-CA"/>
        </w:rPr>
      </w:pPr>
    </w:p>
    <w:p w14:paraId="5A79EA9C" w14:textId="77777777" w:rsidR="00B97565" w:rsidRDefault="00B97565">
      <w:pPr>
        <w:pStyle w:val="TEXTEdersolution"/>
        <w:tabs>
          <w:tab w:val="left" w:pos="2160"/>
          <w:tab w:val="left" w:pos="6300"/>
          <w:tab w:val="right" w:pos="9720"/>
        </w:tabs>
        <w:ind w:left="2700"/>
        <w:jc w:val="both"/>
        <w:rPr>
          <w:bCs/>
          <w:lang w:val="fr-CA"/>
        </w:rPr>
      </w:pPr>
    </w:p>
    <w:p w14:paraId="7D6830D5" w14:textId="77777777" w:rsidR="00B97565" w:rsidRDefault="00B97565">
      <w:pPr>
        <w:pStyle w:val="TEXTEdersolution"/>
        <w:tabs>
          <w:tab w:val="left" w:pos="2160"/>
          <w:tab w:val="left" w:pos="6300"/>
          <w:tab w:val="right" w:pos="9720"/>
        </w:tabs>
        <w:ind w:left="2700"/>
        <w:jc w:val="both"/>
        <w:rPr>
          <w:bCs/>
          <w:lang w:val="fr-CA"/>
        </w:rPr>
      </w:pPr>
    </w:p>
    <w:p w14:paraId="54443AF3" w14:textId="77777777" w:rsidR="00B97565" w:rsidRDefault="00B97565">
      <w:pPr>
        <w:pStyle w:val="TEXTEdersolution"/>
        <w:tabs>
          <w:tab w:val="left" w:pos="2160"/>
          <w:tab w:val="left" w:pos="6300"/>
          <w:tab w:val="right" w:pos="9720"/>
        </w:tabs>
        <w:ind w:left="2700"/>
        <w:jc w:val="both"/>
        <w:rPr>
          <w:bCs/>
          <w:lang w:val="fr-CA"/>
        </w:rPr>
      </w:pPr>
    </w:p>
    <w:p w14:paraId="02E52295" w14:textId="77777777" w:rsidR="00D029C7" w:rsidRPr="00116AD6" w:rsidRDefault="00D029C7">
      <w:pPr>
        <w:pStyle w:val="TEXTEdersolution"/>
        <w:tabs>
          <w:tab w:val="left" w:pos="2160"/>
          <w:tab w:val="left" w:pos="6300"/>
          <w:tab w:val="right" w:pos="9720"/>
        </w:tabs>
        <w:ind w:left="2700"/>
        <w:jc w:val="both"/>
        <w:rPr>
          <w:bCs/>
          <w:lang w:val="fr-CA"/>
        </w:rPr>
      </w:pPr>
    </w:p>
    <w:p w14:paraId="3DF40D4B" w14:textId="170CF2DB" w:rsidR="00325944" w:rsidRPr="00116AD6" w:rsidRDefault="00325944">
      <w:pPr>
        <w:pStyle w:val="TEXTEdersolution"/>
        <w:tabs>
          <w:tab w:val="left" w:pos="2160"/>
          <w:tab w:val="left" w:pos="6300"/>
          <w:tab w:val="right" w:pos="9720"/>
        </w:tabs>
        <w:ind w:left="2700"/>
        <w:jc w:val="both"/>
        <w:rPr>
          <w:bCs/>
          <w:lang w:val="fr-CA"/>
        </w:rPr>
      </w:pPr>
      <w:r w:rsidRPr="00116AD6">
        <w:rPr>
          <w:bCs/>
          <w:lang w:val="fr-CA"/>
        </w:rPr>
        <w:t xml:space="preserve">Je, Stéphane </w:t>
      </w:r>
      <w:r w:rsidR="005F529B" w:rsidRPr="00116AD6">
        <w:rPr>
          <w:bCs/>
          <w:lang w:val="fr-CA"/>
        </w:rPr>
        <w:t>Beau</w:t>
      </w:r>
      <w:r w:rsidR="00D70A53">
        <w:rPr>
          <w:bCs/>
          <w:lang w:val="fr-CA"/>
        </w:rPr>
        <w:t>regard</w:t>
      </w:r>
      <w:r w:rsidRPr="00116AD6">
        <w:rPr>
          <w:bCs/>
          <w:lang w:val="fr-CA"/>
        </w:rPr>
        <w:t>, maire</w:t>
      </w:r>
      <w:r w:rsidR="00D70A53">
        <w:rPr>
          <w:bCs/>
          <w:lang w:val="fr-CA"/>
        </w:rPr>
        <w:t>-suppléant</w:t>
      </w:r>
      <w:r w:rsidRPr="00116AD6">
        <w:rPr>
          <w:bCs/>
          <w:lang w:val="fr-CA"/>
        </w:rPr>
        <w:t>, atteste que la signature du présent procès-verbal équivaut à la signature par moi de toutes les résolutions qu’il contient au sens de l’article 142 (2) du code municipal.</w:t>
      </w:r>
    </w:p>
    <w:p w14:paraId="56AECD50" w14:textId="77777777" w:rsidR="00325944" w:rsidRPr="00116AD6" w:rsidRDefault="00325944">
      <w:pPr>
        <w:pStyle w:val="TEXTEdersolution"/>
        <w:tabs>
          <w:tab w:val="left" w:pos="2160"/>
          <w:tab w:val="left" w:pos="6300"/>
          <w:tab w:val="right" w:pos="9720"/>
        </w:tabs>
        <w:ind w:left="2700"/>
        <w:jc w:val="both"/>
        <w:rPr>
          <w:lang w:val="fr-CA"/>
        </w:rPr>
      </w:pPr>
    </w:p>
    <w:p w14:paraId="0B075274" w14:textId="77777777" w:rsidR="00325944" w:rsidRPr="00116AD6" w:rsidRDefault="00325944">
      <w:pPr>
        <w:pStyle w:val="TEXTEdersolution"/>
        <w:tabs>
          <w:tab w:val="left" w:pos="2160"/>
          <w:tab w:val="left" w:pos="6300"/>
          <w:tab w:val="right" w:pos="9720"/>
        </w:tabs>
        <w:ind w:left="2700"/>
        <w:jc w:val="both"/>
        <w:rPr>
          <w:lang w:val="fr-CA"/>
        </w:rPr>
      </w:pPr>
    </w:p>
    <w:p w14:paraId="32F2DE32" w14:textId="77777777" w:rsidR="00325944" w:rsidRPr="00116AD6" w:rsidRDefault="00325944">
      <w:pPr>
        <w:pStyle w:val="TEXTEdersolution"/>
        <w:tabs>
          <w:tab w:val="left" w:pos="2160"/>
          <w:tab w:val="left" w:pos="6300"/>
          <w:tab w:val="right" w:pos="9720"/>
        </w:tabs>
        <w:ind w:left="2700"/>
        <w:jc w:val="both"/>
        <w:rPr>
          <w:lang w:val="fr-CA"/>
        </w:rPr>
      </w:pPr>
    </w:p>
    <w:p w14:paraId="2A42E487" w14:textId="77777777" w:rsidR="00325944" w:rsidRPr="00116AD6" w:rsidRDefault="00325944">
      <w:pPr>
        <w:pStyle w:val="TEXTEdersolution"/>
        <w:tabs>
          <w:tab w:val="left" w:pos="2160"/>
          <w:tab w:val="left" w:pos="6300"/>
          <w:tab w:val="right" w:pos="9720"/>
        </w:tabs>
        <w:ind w:left="2700"/>
        <w:jc w:val="both"/>
        <w:rPr>
          <w:lang w:val="fr-CA"/>
        </w:rPr>
      </w:pPr>
    </w:p>
    <w:p w14:paraId="6345EA01" w14:textId="77777777" w:rsidR="00325944" w:rsidRPr="00116AD6" w:rsidRDefault="00325944">
      <w:pPr>
        <w:pStyle w:val="TEXTEdersolution"/>
        <w:tabs>
          <w:tab w:val="left" w:pos="2160"/>
          <w:tab w:val="left" w:pos="6300"/>
          <w:tab w:val="right" w:pos="9720"/>
        </w:tabs>
        <w:ind w:left="2700"/>
        <w:jc w:val="both"/>
        <w:rPr>
          <w:lang w:val="fr-CA"/>
        </w:rPr>
      </w:pPr>
      <w:r w:rsidRPr="00116AD6">
        <w:rPr>
          <w:lang w:val="fr-CA"/>
        </w:rPr>
        <w:t>____________________________</w:t>
      </w:r>
    </w:p>
    <w:p w14:paraId="0C2F15D6" w14:textId="257E3B8E" w:rsidR="00325944" w:rsidRPr="00116AD6" w:rsidRDefault="00202EA5">
      <w:pPr>
        <w:pStyle w:val="TEXTEdersolution"/>
        <w:tabs>
          <w:tab w:val="left" w:pos="2700"/>
          <w:tab w:val="left" w:pos="6300"/>
          <w:tab w:val="right" w:pos="9720"/>
        </w:tabs>
        <w:ind w:left="2700"/>
        <w:jc w:val="both"/>
        <w:rPr>
          <w:lang w:val="fr-CA"/>
        </w:rPr>
      </w:pPr>
      <w:r>
        <w:rPr>
          <w:noProof/>
          <w:lang w:val="fr-CA" w:eastAsia="fr-CA"/>
        </w:rPr>
        <mc:AlternateContent>
          <mc:Choice Requires="wps">
            <w:drawing>
              <wp:anchor distT="0" distB="0" distL="114300" distR="114300" simplePos="0" relativeHeight="251659264" behindDoc="0" locked="0" layoutInCell="1" allowOverlap="1" wp14:anchorId="056574AF" wp14:editId="6596E4EF">
                <wp:simplePos x="0" y="0"/>
                <wp:positionH relativeFrom="column">
                  <wp:posOffset>1764030</wp:posOffset>
                </wp:positionH>
                <wp:positionV relativeFrom="paragraph">
                  <wp:posOffset>446405</wp:posOffset>
                </wp:positionV>
                <wp:extent cx="3019425" cy="1743075"/>
                <wp:effectExtent l="13335" t="7620" r="571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174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C9D99D" id="_x0000_t32" coordsize="21600,21600" o:spt="32" o:oned="t" path="m,l21600,21600e" filled="f">
                <v:path arrowok="t" fillok="f" o:connecttype="none"/>
                <o:lock v:ext="edit" shapetype="t"/>
              </v:shapetype>
              <v:shape id="AutoShape 4" o:spid="_x0000_s1026" type="#_x0000_t32" style="position:absolute;margin-left:138.9pt;margin-top:35.15pt;width:237.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"/>
            </w:pict>
          </mc:Fallback>
        </mc:AlternateContent>
      </w:r>
      <w:r>
        <w:rPr>
          <w:noProof/>
          <w:lang w:val="fr-CA" w:eastAsia="fr-CA"/>
        </w:rPr>
        <mc:AlternateContent>
          <mc:Choice Requires="wps">
            <w:drawing>
              <wp:anchor distT="0" distB="0" distL="114300" distR="114300" simplePos="0" relativeHeight="251658240" behindDoc="0" locked="0" layoutInCell="1" allowOverlap="1" wp14:anchorId="203A0B0F" wp14:editId="09B3FCC6">
                <wp:simplePos x="0" y="0"/>
                <wp:positionH relativeFrom="column">
                  <wp:posOffset>1764030</wp:posOffset>
                </wp:positionH>
                <wp:positionV relativeFrom="paragraph">
                  <wp:posOffset>446405</wp:posOffset>
                </wp:positionV>
                <wp:extent cx="3419475" cy="635"/>
                <wp:effectExtent l="13335" t="7620" r="571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9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8B2CC2" id="AutoShape 3" o:spid="_x0000_s1026" type="#_x0000_t32" style="position:absolute;margin-left:138.9pt;margin-top:35.15pt;width:269.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"/>
            </w:pict>
          </mc:Fallback>
        </mc:AlternateContent>
      </w:r>
    </w:p>
    <w:sectPr w:rsidR="00325944" w:rsidRPr="00116AD6" w:rsidSect="00E63202">
      <w:pgSz w:w="12242" w:h="20163" w:code="5"/>
      <w:pgMar w:top="2160" w:right="648"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B2C1" w14:textId="77777777" w:rsidR="00E12E44" w:rsidRDefault="00E12E44">
      <w:r>
        <w:separator/>
      </w:r>
    </w:p>
  </w:endnote>
  <w:endnote w:type="continuationSeparator" w:id="0">
    <w:p w14:paraId="35C4CC30" w14:textId="77777777" w:rsidR="00E12E44" w:rsidRDefault="00E1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BernhardMod BT">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A26" w14:textId="144ABCDD" w:rsidR="008B318E" w:rsidRDefault="008B31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21B94">
      <w:rPr>
        <w:rStyle w:val="Numrodepage"/>
        <w:noProof/>
      </w:rPr>
      <w:t>5361</w:t>
    </w:r>
    <w:r>
      <w:rPr>
        <w:rStyle w:val="Numrodepage"/>
      </w:rPr>
      <w:fldChar w:fldCharType="end"/>
    </w:r>
  </w:p>
  <w:p w14:paraId="285F7C9A" w14:textId="77777777" w:rsidR="008B318E" w:rsidRDefault="008B318E">
    <w:pPr>
      <w:pStyle w:val="Pieddepage"/>
      <w:ind w:right="360" w:firstLine="360"/>
    </w:pPr>
  </w:p>
  <w:p w14:paraId="4D56C7FC" w14:textId="77777777" w:rsidR="0097605A" w:rsidRDefault="009760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BAA5" w14:textId="0C99328B" w:rsidR="008B318E" w:rsidRPr="00AA0F30" w:rsidRDefault="00577075" w:rsidP="009154F9">
    <w:pPr>
      <w:pStyle w:val="Pieddepage"/>
      <w:tabs>
        <w:tab w:val="clear" w:pos="4320"/>
        <w:tab w:val="clear" w:pos="8640"/>
        <w:tab w:val="left" w:pos="5805"/>
      </w:tabs>
    </w:pPr>
    <w:sdt>
      <w:sdtPr>
        <w:id w:val="-308711010"/>
        <w:docPartObj>
          <w:docPartGallery w:val="Page Numbers (Bottom of Page)"/>
          <w:docPartUnique/>
        </w:docPartObj>
      </w:sdtPr>
      <w:sdtEndPr/>
      <w:sdtContent>
        <w:r w:rsidR="008B318E">
          <w:rPr>
            <w:noProof/>
            <w:sz w:val="36"/>
            <w:szCs w:val="36"/>
          </w:rPr>
          <mc:AlternateContent>
            <mc:Choice Requires="wpg">
              <w:drawing>
                <wp:anchor distT="0" distB="0" distL="114300" distR="114300" simplePos="0" relativeHeight="251659264" behindDoc="0" locked="0" layoutInCell="1" allowOverlap="1" wp14:anchorId="48A2DEA8" wp14:editId="74E01B58">
                  <wp:simplePos x="0" y="0"/>
                  <wp:positionH relativeFrom="margin">
                    <wp:align>center</wp:align>
                  </wp:positionH>
                  <wp:positionV relativeFrom="page">
                    <wp:align>bottom</wp:align>
                  </wp:positionV>
                  <wp:extent cx="640715" cy="716915"/>
                  <wp:effectExtent l="0" t="0" r="0" b="0"/>
                  <wp:wrapNone/>
                  <wp:docPr id="1"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716915"/>
                            <a:chOff x="1743" y="14699"/>
                            <a:chExt cx="1009" cy="1129"/>
                          </a:xfrm>
                        </wpg:grpSpPr>
                        <wps:wsp>
                          <wps:cNvPr id="2" name="AutoShape 77"/>
                          <wps:cNvCnPr>
                            <a:cxnSpLocks noChangeShapeType="1"/>
                          </wps:cNvCnPr>
                          <wps:spPr bwMode="auto">
                            <a:xfrm flipV="1">
                              <a:off x="2111" y="15387"/>
                              <a:ext cx="0" cy="441"/>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7F7F7F"/>
                                  </a:solidFill>
                                  <a:round/>
                                  <a:headEnd/>
                                  <a:tailEnd/>
                                </a14:hiddenLine>
                              </a:ext>
                            </a:extLst>
                          </wps:spPr>
                          <wps:bodyPr/>
                        </wps:wsp>
                        <wps:wsp>
                          <wps:cNvPr id="3" name="Rectangle 78"/>
                          <wps:cNvSpPr>
                            <a:spLocks noChangeArrowheads="1"/>
                          </wps:cNvSpPr>
                          <wps:spPr bwMode="auto">
                            <a:xfrm>
                              <a:off x="1743" y="14699"/>
                              <a:ext cx="100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F7F7F"/>
                                  </a:solidFill>
                                  <a:miter lim="800000"/>
                                  <a:headEnd/>
                                  <a:tailEnd/>
                                </a14:hiddenLine>
                              </a:ext>
                            </a:extLst>
                          </wps:spPr>
                          <wps:txb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2DEA8" id="Groupe 80" o:spid="_x0000_s1026" style="position:absolute;margin-left:0;margin-top:0;width:50.45pt;height:56.45pt;z-index:251659264;mso-position-horizontal:center;mso-position-horizontal-relative:margin;mso-position-vertical:bottom;mso-position-vertical-relative:page" coordorigin="1743,14699" coordsize="100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" stroked="f" strokecolor="#7f7f7f"/>
                  <v:rect id="Rectangle 78" o:spid="_x0000_s1028" style="position:absolute;left:1743;top:14699;width:1009;height:6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" filled="f" stroked="f" strokecolor="#7f7f7f">
                    <v:textbo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v:textbox>
                  </v:rect>
                  <w10:wrap anchorx="margin" anchory="page"/>
                </v:group>
              </w:pict>
            </mc:Fallback>
          </mc:AlternateContent>
        </w:r>
      </w:sdtContent>
    </w:sdt>
    <w:r w:rsidR="009154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E771" w14:textId="77777777" w:rsidR="00E12E44" w:rsidRDefault="00E12E44">
      <w:r>
        <w:separator/>
      </w:r>
    </w:p>
  </w:footnote>
  <w:footnote w:type="continuationSeparator" w:id="0">
    <w:p w14:paraId="1918C439" w14:textId="77777777" w:rsidR="00E12E44" w:rsidRDefault="00E1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551"/>
    <w:multiLevelType w:val="hybridMultilevel"/>
    <w:tmpl w:val="BA7CC2F6"/>
    <w:lvl w:ilvl="0" w:tplc="CAE67DBC">
      <w:start w:val="1"/>
      <w:numFmt w:val="decimal"/>
      <w:lvlText w:val="%1)"/>
      <w:lvlJc w:val="left"/>
      <w:pPr>
        <w:ind w:left="718" w:hanging="360"/>
      </w:pPr>
      <w:rPr>
        <w:sz w:val="24"/>
        <w:szCs w:val="24"/>
      </w:rPr>
    </w:lvl>
    <w:lvl w:ilvl="1" w:tplc="0C0C0019" w:tentative="1">
      <w:start w:val="1"/>
      <w:numFmt w:val="lowerLetter"/>
      <w:lvlText w:val="%2."/>
      <w:lvlJc w:val="left"/>
      <w:pPr>
        <w:ind w:left="1438" w:hanging="360"/>
      </w:pPr>
    </w:lvl>
    <w:lvl w:ilvl="2" w:tplc="0C0C001B" w:tentative="1">
      <w:start w:val="1"/>
      <w:numFmt w:val="lowerRoman"/>
      <w:lvlText w:val="%3."/>
      <w:lvlJc w:val="right"/>
      <w:pPr>
        <w:ind w:left="2158" w:hanging="180"/>
      </w:pPr>
    </w:lvl>
    <w:lvl w:ilvl="3" w:tplc="0C0C000F" w:tentative="1">
      <w:start w:val="1"/>
      <w:numFmt w:val="decimal"/>
      <w:lvlText w:val="%4."/>
      <w:lvlJc w:val="left"/>
      <w:pPr>
        <w:ind w:left="2878" w:hanging="360"/>
      </w:pPr>
    </w:lvl>
    <w:lvl w:ilvl="4" w:tplc="0C0C0019" w:tentative="1">
      <w:start w:val="1"/>
      <w:numFmt w:val="lowerLetter"/>
      <w:lvlText w:val="%5."/>
      <w:lvlJc w:val="left"/>
      <w:pPr>
        <w:ind w:left="3598" w:hanging="360"/>
      </w:pPr>
    </w:lvl>
    <w:lvl w:ilvl="5" w:tplc="0C0C001B" w:tentative="1">
      <w:start w:val="1"/>
      <w:numFmt w:val="lowerRoman"/>
      <w:lvlText w:val="%6."/>
      <w:lvlJc w:val="right"/>
      <w:pPr>
        <w:ind w:left="4318" w:hanging="180"/>
      </w:pPr>
    </w:lvl>
    <w:lvl w:ilvl="6" w:tplc="0C0C000F" w:tentative="1">
      <w:start w:val="1"/>
      <w:numFmt w:val="decimal"/>
      <w:lvlText w:val="%7."/>
      <w:lvlJc w:val="left"/>
      <w:pPr>
        <w:ind w:left="5038" w:hanging="360"/>
      </w:pPr>
    </w:lvl>
    <w:lvl w:ilvl="7" w:tplc="0C0C0019" w:tentative="1">
      <w:start w:val="1"/>
      <w:numFmt w:val="lowerLetter"/>
      <w:lvlText w:val="%8."/>
      <w:lvlJc w:val="left"/>
      <w:pPr>
        <w:ind w:left="5758" w:hanging="360"/>
      </w:pPr>
    </w:lvl>
    <w:lvl w:ilvl="8" w:tplc="0C0C001B" w:tentative="1">
      <w:start w:val="1"/>
      <w:numFmt w:val="lowerRoman"/>
      <w:lvlText w:val="%9."/>
      <w:lvlJc w:val="right"/>
      <w:pPr>
        <w:ind w:left="6478" w:hanging="180"/>
      </w:pPr>
    </w:lvl>
  </w:abstractNum>
  <w:abstractNum w:abstractNumId="1" w15:restartNumberingAfterBreak="0">
    <w:nsid w:val="075A30FA"/>
    <w:multiLevelType w:val="multilevel"/>
    <w:tmpl w:val="F7B474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FE542E"/>
    <w:multiLevelType w:val="multilevel"/>
    <w:tmpl w:val="7ABAC166"/>
    <w:lvl w:ilvl="0">
      <w:start w:val="1"/>
      <w:numFmt w:val="decimal"/>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3" w15:restartNumberingAfterBreak="0">
    <w:nsid w:val="170603F8"/>
    <w:multiLevelType w:val="multilevel"/>
    <w:tmpl w:val="E19CA1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96C6E51"/>
    <w:multiLevelType w:val="hybridMultilevel"/>
    <w:tmpl w:val="8CF8ACB4"/>
    <w:lvl w:ilvl="0" w:tplc="5074D1BA">
      <w:start w:val="1"/>
      <w:numFmt w:val="lowerLetter"/>
      <w:lvlText w:val="%1)"/>
      <w:lvlJc w:val="left"/>
      <w:pPr>
        <w:ind w:left="784" w:hanging="360"/>
      </w:pPr>
      <w:rPr>
        <w:rFonts w:hint="default"/>
      </w:rPr>
    </w:lvl>
    <w:lvl w:ilvl="1" w:tplc="0C0C0019" w:tentative="1">
      <w:start w:val="1"/>
      <w:numFmt w:val="lowerLetter"/>
      <w:lvlText w:val="%2."/>
      <w:lvlJc w:val="left"/>
      <w:pPr>
        <w:ind w:left="1504" w:hanging="360"/>
      </w:pPr>
    </w:lvl>
    <w:lvl w:ilvl="2" w:tplc="0C0C001B" w:tentative="1">
      <w:start w:val="1"/>
      <w:numFmt w:val="lowerRoman"/>
      <w:lvlText w:val="%3."/>
      <w:lvlJc w:val="right"/>
      <w:pPr>
        <w:ind w:left="2224" w:hanging="180"/>
      </w:pPr>
    </w:lvl>
    <w:lvl w:ilvl="3" w:tplc="0C0C000F" w:tentative="1">
      <w:start w:val="1"/>
      <w:numFmt w:val="decimal"/>
      <w:lvlText w:val="%4."/>
      <w:lvlJc w:val="left"/>
      <w:pPr>
        <w:ind w:left="2944" w:hanging="360"/>
      </w:pPr>
    </w:lvl>
    <w:lvl w:ilvl="4" w:tplc="0C0C0019" w:tentative="1">
      <w:start w:val="1"/>
      <w:numFmt w:val="lowerLetter"/>
      <w:lvlText w:val="%5."/>
      <w:lvlJc w:val="left"/>
      <w:pPr>
        <w:ind w:left="3664" w:hanging="360"/>
      </w:pPr>
    </w:lvl>
    <w:lvl w:ilvl="5" w:tplc="0C0C001B" w:tentative="1">
      <w:start w:val="1"/>
      <w:numFmt w:val="lowerRoman"/>
      <w:lvlText w:val="%6."/>
      <w:lvlJc w:val="right"/>
      <w:pPr>
        <w:ind w:left="4384" w:hanging="180"/>
      </w:pPr>
    </w:lvl>
    <w:lvl w:ilvl="6" w:tplc="0C0C000F" w:tentative="1">
      <w:start w:val="1"/>
      <w:numFmt w:val="decimal"/>
      <w:lvlText w:val="%7."/>
      <w:lvlJc w:val="left"/>
      <w:pPr>
        <w:ind w:left="5104" w:hanging="360"/>
      </w:pPr>
    </w:lvl>
    <w:lvl w:ilvl="7" w:tplc="0C0C0019" w:tentative="1">
      <w:start w:val="1"/>
      <w:numFmt w:val="lowerLetter"/>
      <w:lvlText w:val="%8."/>
      <w:lvlJc w:val="left"/>
      <w:pPr>
        <w:ind w:left="5824" w:hanging="360"/>
      </w:pPr>
    </w:lvl>
    <w:lvl w:ilvl="8" w:tplc="0C0C001B" w:tentative="1">
      <w:start w:val="1"/>
      <w:numFmt w:val="lowerRoman"/>
      <w:lvlText w:val="%9."/>
      <w:lvlJc w:val="right"/>
      <w:pPr>
        <w:ind w:left="6544" w:hanging="180"/>
      </w:pPr>
    </w:lvl>
  </w:abstractNum>
  <w:abstractNum w:abstractNumId="5" w15:restartNumberingAfterBreak="0">
    <w:nsid w:val="21E61A76"/>
    <w:multiLevelType w:val="multilevel"/>
    <w:tmpl w:val="8EF620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D182A41"/>
    <w:multiLevelType w:val="hybridMultilevel"/>
    <w:tmpl w:val="09F8AD82"/>
    <w:lvl w:ilvl="0" w:tplc="DF7E6F44">
      <w:start w:val="9"/>
      <w:numFmt w:val="lowerLetter"/>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7" w15:restartNumberingAfterBreak="0">
    <w:nsid w:val="2E442775"/>
    <w:multiLevelType w:val="multilevel"/>
    <w:tmpl w:val="4232E94E"/>
    <w:lvl w:ilvl="0">
      <w:start w:val="1"/>
      <w:numFmt w:val="decimal"/>
      <w:lvlText w:val="%1)"/>
      <w:lvlJc w:val="left"/>
      <w:pPr>
        <w:ind w:left="2520" w:hanging="360"/>
      </w:pPr>
      <w:rPr>
        <w:rFonts w:hint="default"/>
        <w:sz w:val="24"/>
        <w:szCs w:val="24"/>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2F0920A5"/>
    <w:multiLevelType w:val="multilevel"/>
    <w:tmpl w:val="2084EB6A"/>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FB74454"/>
    <w:multiLevelType w:val="hybridMultilevel"/>
    <w:tmpl w:val="C40C72E2"/>
    <w:lvl w:ilvl="0" w:tplc="B3461024">
      <w:start w:val="1"/>
      <w:numFmt w:val="lowerLetter"/>
      <w:lvlText w:val="%1)"/>
      <w:lvlJc w:val="left"/>
      <w:pPr>
        <w:ind w:left="358" w:hanging="360"/>
      </w:pPr>
      <w:rPr>
        <w:rFonts w:hint="default"/>
        <w:sz w:val="24"/>
        <w:szCs w:val="24"/>
      </w:rPr>
    </w:lvl>
    <w:lvl w:ilvl="1" w:tplc="0C0C0019" w:tentative="1">
      <w:start w:val="1"/>
      <w:numFmt w:val="lowerLetter"/>
      <w:lvlText w:val="%2."/>
      <w:lvlJc w:val="left"/>
      <w:pPr>
        <w:ind w:left="1078" w:hanging="360"/>
      </w:pPr>
    </w:lvl>
    <w:lvl w:ilvl="2" w:tplc="0C0C001B" w:tentative="1">
      <w:start w:val="1"/>
      <w:numFmt w:val="lowerRoman"/>
      <w:lvlText w:val="%3."/>
      <w:lvlJc w:val="right"/>
      <w:pPr>
        <w:ind w:left="1798" w:hanging="180"/>
      </w:pPr>
    </w:lvl>
    <w:lvl w:ilvl="3" w:tplc="0C0C000F" w:tentative="1">
      <w:start w:val="1"/>
      <w:numFmt w:val="decimal"/>
      <w:lvlText w:val="%4."/>
      <w:lvlJc w:val="left"/>
      <w:pPr>
        <w:ind w:left="2518" w:hanging="360"/>
      </w:pPr>
    </w:lvl>
    <w:lvl w:ilvl="4" w:tplc="0C0C0019" w:tentative="1">
      <w:start w:val="1"/>
      <w:numFmt w:val="lowerLetter"/>
      <w:lvlText w:val="%5."/>
      <w:lvlJc w:val="left"/>
      <w:pPr>
        <w:ind w:left="3238" w:hanging="360"/>
      </w:pPr>
    </w:lvl>
    <w:lvl w:ilvl="5" w:tplc="0C0C001B" w:tentative="1">
      <w:start w:val="1"/>
      <w:numFmt w:val="lowerRoman"/>
      <w:lvlText w:val="%6."/>
      <w:lvlJc w:val="right"/>
      <w:pPr>
        <w:ind w:left="3958" w:hanging="180"/>
      </w:pPr>
    </w:lvl>
    <w:lvl w:ilvl="6" w:tplc="0C0C000F" w:tentative="1">
      <w:start w:val="1"/>
      <w:numFmt w:val="decimal"/>
      <w:lvlText w:val="%7."/>
      <w:lvlJc w:val="left"/>
      <w:pPr>
        <w:ind w:left="4678" w:hanging="360"/>
      </w:pPr>
    </w:lvl>
    <w:lvl w:ilvl="7" w:tplc="0C0C0019" w:tentative="1">
      <w:start w:val="1"/>
      <w:numFmt w:val="lowerLetter"/>
      <w:lvlText w:val="%8."/>
      <w:lvlJc w:val="left"/>
      <w:pPr>
        <w:ind w:left="5398" w:hanging="360"/>
      </w:pPr>
    </w:lvl>
    <w:lvl w:ilvl="8" w:tplc="0C0C001B" w:tentative="1">
      <w:start w:val="1"/>
      <w:numFmt w:val="lowerRoman"/>
      <w:lvlText w:val="%9."/>
      <w:lvlJc w:val="right"/>
      <w:pPr>
        <w:ind w:left="6118" w:hanging="180"/>
      </w:pPr>
    </w:lvl>
  </w:abstractNum>
  <w:abstractNum w:abstractNumId="10" w15:restartNumberingAfterBreak="0">
    <w:nsid w:val="34310442"/>
    <w:multiLevelType w:val="hybridMultilevel"/>
    <w:tmpl w:val="F0A6B22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50F2FDB"/>
    <w:multiLevelType w:val="multilevel"/>
    <w:tmpl w:val="66CACC54"/>
    <w:lvl w:ilvl="0">
      <w:start w:val="2"/>
      <w:numFmt w:val="decimal"/>
      <w:lvlText w:val="%1)"/>
      <w:lvlJc w:val="left"/>
      <w:pPr>
        <w:ind w:left="2890" w:hanging="360"/>
      </w:pPr>
      <w:rPr>
        <w:vertAlign w:val="baseline"/>
      </w:rPr>
    </w:lvl>
    <w:lvl w:ilvl="1">
      <w:start w:val="1"/>
      <w:numFmt w:val="lowerLetter"/>
      <w:lvlText w:val="%2."/>
      <w:lvlJc w:val="left"/>
      <w:pPr>
        <w:ind w:left="1450" w:hanging="360"/>
      </w:pPr>
      <w:rPr>
        <w:vertAlign w:val="baseline"/>
      </w:rPr>
    </w:lvl>
    <w:lvl w:ilvl="2">
      <w:start w:val="1"/>
      <w:numFmt w:val="lowerRoman"/>
      <w:lvlText w:val="%3."/>
      <w:lvlJc w:val="right"/>
      <w:pPr>
        <w:ind w:left="2170" w:hanging="180"/>
      </w:pPr>
      <w:rPr>
        <w:vertAlign w:val="baseline"/>
      </w:rPr>
    </w:lvl>
    <w:lvl w:ilvl="3">
      <w:start w:val="1"/>
      <w:numFmt w:val="decimal"/>
      <w:lvlText w:val="%4."/>
      <w:lvlJc w:val="left"/>
      <w:pPr>
        <w:ind w:left="2890" w:hanging="360"/>
      </w:pPr>
      <w:rPr>
        <w:vertAlign w:val="baseline"/>
      </w:rPr>
    </w:lvl>
    <w:lvl w:ilvl="4">
      <w:start w:val="1"/>
      <w:numFmt w:val="lowerLetter"/>
      <w:lvlText w:val="%5."/>
      <w:lvlJc w:val="left"/>
      <w:pPr>
        <w:ind w:left="3610" w:hanging="360"/>
      </w:pPr>
      <w:rPr>
        <w:vertAlign w:val="baseline"/>
      </w:rPr>
    </w:lvl>
    <w:lvl w:ilvl="5">
      <w:start w:val="1"/>
      <w:numFmt w:val="lowerRoman"/>
      <w:lvlText w:val="%6."/>
      <w:lvlJc w:val="right"/>
      <w:pPr>
        <w:ind w:left="4330" w:hanging="180"/>
      </w:pPr>
      <w:rPr>
        <w:vertAlign w:val="baseline"/>
      </w:rPr>
    </w:lvl>
    <w:lvl w:ilvl="6">
      <w:start w:val="1"/>
      <w:numFmt w:val="decimal"/>
      <w:lvlText w:val="%7."/>
      <w:lvlJc w:val="left"/>
      <w:pPr>
        <w:ind w:left="5050" w:hanging="360"/>
      </w:pPr>
      <w:rPr>
        <w:vertAlign w:val="baseline"/>
      </w:rPr>
    </w:lvl>
    <w:lvl w:ilvl="7">
      <w:start w:val="1"/>
      <w:numFmt w:val="lowerLetter"/>
      <w:lvlText w:val="%8."/>
      <w:lvlJc w:val="left"/>
      <w:pPr>
        <w:ind w:left="5770" w:hanging="360"/>
      </w:pPr>
      <w:rPr>
        <w:vertAlign w:val="baseline"/>
      </w:rPr>
    </w:lvl>
    <w:lvl w:ilvl="8">
      <w:start w:val="1"/>
      <w:numFmt w:val="lowerRoman"/>
      <w:lvlText w:val="%9."/>
      <w:lvlJc w:val="right"/>
      <w:pPr>
        <w:ind w:left="6490" w:hanging="180"/>
      </w:pPr>
      <w:rPr>
        <w:vertAlign w:val="baseline"/>
      </w:rPr>
    </w:lvl>
  </w:abstractNum>
  <w:abstractNum w:abstractNumId="12" w15:restartNumberingAfterBreak="0">
    <w:nsid w:val="3CF82733"/>
    <w:multiLevelType w:val="multilevel"/>
    <w:tmpl w:val="BC185702"/>
    <w:lvl w:ilvl="0">
      <w:start w:val="3"/>
      <w:numFmt w:val="decimal"/>
      <w:lvlText w:val="%1)"/>
      <w:lvlJc w:val="left"/>
      <w:pPr>
        <w:ind w:left="2522" w:hanging="360"/>
      </w:pPr>
      <w:rPr>
        <w:b w:val="0"/>
        <w:sz w:val="24"/>
        <w:szCs w:val="24"/>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13" w15:restartNumberingAfterBreak="0">
    <w:nsid w:val="3D06460D"/>
    <w:multiLevelType w:val="multilevel"/>
    <w:tmpl w:val="297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EA32AB2"/>
    <w:multiLevelType w:val="multilevel"/>
    <w:tmpl w:val="4BDCA04A"/>
    <w:lvl w:ilvl="0">
      <w:start w:val="2"/>
      <w:numFmt w:val="decimal"/>
      <w:lvlText w:val="%1)"/>
      <w:lvlJc w:val="left"/>
      <w:pPr>
        <w:ind w:left="2880" w:hanging="360"/>
      </w:pPr>
      <w:rPr>
        <w:rFonts w:hint="default"/>
        <w:vertAlign w:val="baseline"/>
      </w:rPr>
    </w:lvl>
    <w:lvl w:ilvl="1">
      <w:start w:val="1"/>
      <w:numFmt w:val="lowerLetter"/>
      <w:lvlText w:val="%2."/>
      <w:lvlJc w:val="left"/>
      <w:pPr>
        <w:ind w:left="3600" w:hanging="360"/>
      </w:pPr>
      <w:rPr>
        <w:rFonts w:hint="default"/>
        <w:vertAlign w:val="baseline"/>
      </w:rPr>
    </w:lvl>
    <w:lvl w:ilvl="2">
      <w:start w:val="1"/>
      <w:numFmt w:val="lowerRoman"/>
      <w:lvlText w:val="%3."/>
      <w:lvlJc w:val="right"/>
      <w:pPr>
        <w:ind w:left="4320" w:hanging="180"/>
      </w:pPr>
      <w:rPr>
        <w:rFonts w:hint="default"/>
        <w:vertAlign w:val="baseline"/>
      </w:rPr>
    </w:lvl>
    <w:lvl w:ilvl="3">
      <w:start w:val="1"/>
      <w:numFmt w:val="decimal"/>
      <w:lvlText w:val="%4."/>
      <w:lvlJc w:val="left"/>
      <w:pPr>
        <w:ind w:left="5040" w:hanging="360"/>
      </w:pPr>
      <w:rPr>
        <w:rFonts w:hint="default"/>
        <w:vertAlign w:val="baseline"/>
      </w:rPr>
    </w:lvl>
    <w:lvl w:ilvl="4">
      <w:start w:val="1"/>
      <w:numFmt w:val="lowerLetter"/>
      <w:lvlText w:val="%5."/>
      <w:lvlJc w:val="left"/>
      <w:pPr>
        <w:ind w:left="5760" w:hanging="360"/>
      </w:pPr>
      <w:rPr>
        <w:rFonts w:hint="default"/>
        <w:vertAlign w:val="baseline"/>
      </w:rPr>
    </w:lvl>
    <w:lvl w:ilvl="5">
      <w:start w:val="1"/>
      <w:numFmt w:val="lowerRoman"/>
      <w:lvlText w:val="%6."/>
      <w:lvlJc w:val="right"/>
      <w:pPr>
        <w:ind w:left="6480" w:hanging="180"/>
      </w:pPr>
      <w:rPr>
        <w:rFonts w:hint="default"/>
        <w:vertAlign w:val="baseline"/>
      </w:rPr>
    </w:lvl>
    <w:lvl w:ilvl="6">
      <w:start w:val="1"/>
      <w:numFmt w:val="decimal"/>
      <w:lvlText w:val="%7."/>
      <w:lvlJc w:val="left"/>
      <w:pPr>
        <w:ind w:left="7200" w:hanging="360"/>
      </w:pPr>
      <w:rPr>
        <w:rFonts w:hint="default"/>
        <w:vertAlign w:val="baseline"/>
      </w:rPr>
    </w:lvl>
    <w:lvl w:ilvl="7">
      <w:start w:val="1"/>
      <w:numFmt w:val="lowerLetter"/>
      <w:lvlText w:val="%8."/>
      <w:lvlJc w:val="left"/>
      <w:pPr>
        <w:ind w:left="7920" w:hanging="360"/>
      </w:pPr>
      <w:rPr>
        <w:rFonts w:hint="default"/>
        <w:vertAlign w:val="baseline"/>
      </w:rPr>
    </w:lvl>
    <w:lvl w:ilvl="8">
      <w:start w:val="1"/>
      <w:numFmt w:val="lowerRoman"/>
      <w:lvlText w:val="%9."/>
      <w:lvlJc w:val="right"/>
      <w:pPr>
        <w:ind w:left="8640" w:hanging="180"/>
      </w:pPr>
      <w:rPr>
        <w:rFonts w:hint="default"/>
        <w:vertAlign w:val="baseline"/>
      </w:rPr>
    </w:lvl>
  </w:abstractNum>
  <w:abstractNum w:abstractNumId="15" w15:restartNumberingAfterBreak="0">
    <w:nsid w:val="41C61014"/>
    <w:multiLevelType w:val="multilevel"/>
    <w:tmpl w:val="E27C5B4C"/>
    <w:lvl w:ilvl="0">
      <w:start w:val="1"/>
      <w:numFmt w:val="lowerLetter"/>
      <w:lvlText w:val="%1)"/>
      <w:lvlJc w:val="left"/>
      <w:pPr>
        <w:ind w:left="726" w:hanging="360"/>
      </w:pPr>
      <w:rPr>
        <w:vertAlign w:val="baseline"/>
      </w:rPr>
    </w:lvl>
    <w:lvl w:ilvl="1">
      <w:start w:val="1"/>
      <w:numFmt w:val="lowerLetter"/>
      <w:lvlText w:val="%2."/>
      <w:lvlJc w:val="left"/>
      <w:pPr>
        <w:ind w:left="1446" w:hanging="360"/>
      </w:pPr>
      <w:rPr>
        <w:vertAlign w:val="baseline"/>
      </w:rPr>
    </w:lvl>
    <w:lvl w:ilvl="2">
      <w:start w:val="1"/>
      <w:numFmt w:val="lowerRoman"/>
      <w:lvlText w:val="%3."/>
      <w:lvlJc w:val="right"/>
      <w:pPr>
        <w:ind w:left="2166" w:hanging="180"/>
      </w:pPr>
      <w:rPr>
        <w:vertAlign w:val="baseline"/>
      </w:rPr>
    </w:lvl>
    <w:lvl w:ilvl="3">
      <w:start w:val="1"/>
      <w:numFmt w:val="decimal"/>
      <w:lvlText w:val="%4."/>
      <w:lvlJc w:val="left"/>
      <w:pPr>
        <w:ind w:left="2886" w:hanging="360"/>
      </w:pPr>
      <w:rPr>
        <w:vertAlign w:val="baseline"/>
      </w:rPr>
    </w:lvl>
    <w:lvl w:ilvl="4">
      <w:start w:val="1"/>
      <w:numFmt w:val="lowerLetter"/>
      <w:lvlText w:val="%5."/>
      <w:lvlJc w:val="left"/>
      <w:pPr>
        <w:ind w:left="3606" w:hanging="360"/>
      </w:pPr>
      <w:rPr>
        <w:vertAlign w:val="baseline"/>
      </w:rPr>
    </w:lvl>
    <w:lvl w:ilvl="5">
      <w:start w:val="1"/>
      <w:numFmt w:val="lowerRoman"/>
      <w:lvlText w:val="%6."/>
      <w:lvlJc w:val="right"/>
      <w:pPr>
        <w:ind w:left="4326" w:hanging="180"/>
      </w:pPr>
      <w:rPr>
        <w:vertAlign w:val="baseline"/>
      </w:rPr>
    </w:lvl>
    <w:lvl w:ilvl="6">
      <w:start w:val="1"/>
      <w:numFmt w:val="decimal"/>
      <w:lvlText w:val="%7."/>
      <w:lvlJc w:val="left"/>
      <w:pPr>
        <w:ind w:left="5046" w:hanging="360"/>
      </w:pPr>
      <w:rPr>
        <w:vertAlign w:val="baseline"/>
      </w:rPr>
    </w:lvl>
    <w:lvl w:ilvl="7">
      <w:start w:val="1"/>
      <w:numFmt w:val="lowerLetter"/>
      <w:lvlText w:val="%8."/>
      <w:lvlJc w:val="left"/>
      <w:pPr>
        <w:ind w:left="5766" w:hanging="360"/>
      </w:pPr>
      <w:rPr>
        <w:vertAlign w:val="baseline"/>
      </w:rPr>
    </w:lvl>
    <w:lvl w:ilvl="8">
      <w:start w:val="1"/>
      <w:numFmt w:val="lowerRoman"/>
      <w:lvlText w:val="%9."/>
      <w:lvlJc w:val="right"/>
      <w:pPr>
        <w:ind w:left="6486" w:hanging="180"/>
      </w:pPr>
      <w:rPr>
        <w:vertAlign w:val="baseline"/>
      </w:rPr>
    </w:lvl>
  </w:abstractNum>
  <w:abstractNum w:abstractNumId="16" w15:restartNumberingAfterBreak="0">
    <w:nsid w:val="421851CD"/>
    <w:multiLevelType w:val="multilevel"/>
    <w:tmpl w:val="E26E4030"/>
    <w:lvl w:ilvl="0">
      <w:start w:val="2"/>
      <w:numFmt w:val="decimal"/>
      <w:lvlText w:val="%1)"/>
      <w:lvlJc w:val="left"/>
      <w:pPr>
        <w:ind w:left="2880" w:hanging="360"/>
      </w:pPr>
      <w:rPr>
        <w:rFonts w:hint="default"/>
        <w:vertAlign w:val="baseline"/>
      </w:rPr>
    </w:lvl>
    <w:lvl w:ilvl="1">
      <w:start w:val="1"/>
      <w:numFmt w:val="lowerLetter"/>
      <w:lvlText w:val="%2."/>
      <w:lvlJc w:val="left"/>
      <w:pPr>
        <w:ind w:left="3600" w:hanging="360"/>
      </w:pPr>
      <w:rPr>
        <w:rFonts w:hint="default"/>
        <w:vertAlign w:val="baseline"/>
      </w:rPr>
    </w:lvl>
    <w:lvl w:ilvl="2">
      <w:start w:val="1"/>
      <w:numFmt w:val="lowerRoman"/>
      <w:lvlText w:val="%3."/>
      <w:lvlJc w:val="right"/>
      <w:pPr>
        <w:ind w:left="4320" w:hanging="180"/>
      </w:pPr>
      <w:rPr>
        <w:rFonts w:hint="default"/>
        <w:vertAlign w:val="baseline"/>
      </w:rPr>
    </w:lvl>
    <w:lvl w:ilvl="3">
      <w:start w:val="1"/>
      <w:numFmt w:val="decimal"/>
      <w:lvlText w:val="%4)"/>
      <w:lvlJc w:val="left"/>
      <w:pPr>
        <w:ind w:left="5040" w:hanging="360"/>
      </w:pPr>
      <w:rPr>
        <w:rFonts w:hint="default"/>
        <w:sz w:val="24"/>
        <w:szCs w:val="24"/>
        <w:vertAlign w:val="baseline"/>
      </w:rPr>
    </w:lvl>
    <w:lvl w:ilvl="4">
      <w:start w:val="1"/>
      <w:numFmt w:val="lowerLetter"/>
      <w:lvlText w:val="%5."/>
      <w:lvlJc w:val="left"/>
      <w:pPr>
        <w:ind w:left="5760" w:hanging="360"/>
      </w:pPr>
      <w:rPr>
        <w:rFonts w:hint="default"/>
        <w:vertAlign w:val="baseline"/>
      </w:rPr>
    </w:lvl>
    <w:lvl w:ilvl="5">
      <w:start w:val="1"/>
      <w:numFmt w:val="lowerRoman"/>
      <w:lvlText w:val="%6."/>
      <w:lvlJc w:val="right"/>
      <w:pPr>
        <w:ind w:left="6480" w:hanging="180"/>
      </w:pPr>
      <w:rPr>
        <w:rFonts w:hint="default"/>
        <w:vertAlign w:val="baseline"/>
      </w:rPr>
    </w:lvl>
    <w:lvl w:ilvl="6">
      <w:start w:val="1"/>
      <w:numFmt w:val="decimal"/>
      <w:lvlText w:val="%7."/>
      <w:lvlJc w:val="left"/>
      <w:pPr>
        <w:ind w:left="7200" w:hanging="360"/>
      </w:pPr>
      <w:rPr>
        <w:rFonts w:hint="default"/>
        <w:vertAlign w:val="baseline"/>
      </w:rPr>
    </w:lvl>
    <w:lvl w:ilvl="7">
      <w:start w:val="1"/>
      <w:numFmt w:val="lowerLetter"/>
      <w:lvlText w:val="%8."/>
      <w:lvlJc w:val="left"/>
      <w:pPr>
        <w:ind w:left="7920" w:hanging="360"/>
      </w:pPr>
      <w:rPr>
        <w:rFonts w:hint="default"/>
        <w:vertAlign w:val="baseline"/>
      </w:rPr>
    </w:lvl>
    <w:lvl w:ilvl="8">
      <w:start w:val="1"/>
      <w:numFmt w:val="lowerRoman"/>
      <w:lvlText w:val="%9."/>
      <w:lvlJc w:val="right"/>
      <w:pPr>
        <w:ind w:left="8640" w:hanging="180"/>
      </w:pPr>
      <w:rPr>
        <w:rFonts w:hint="default"/>
        <w:vertAlign w:val="baseline"/>
      </w:rPr>
    </w:lvl>
  </w:abstractNum>
  <w:abstractNum w:abstractNumId="17" w15:restartNumberingAfterBreak="0">
    <w:nsid w:val="437C29F1"/>
    <w:multiLevelType w:val="multilevel"/>
    <w:tmpl w:val="91201C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E3E6A3B"/>
    <w:multiLevelType w:val="multilevel"/>
    <w:tmpl w:val="6C3E17C0"/>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A2C1521"/>
    <w:multiLevelType w:val="multilevel"/>
    <w:tmpl w:val="B5668054"/>
    <w:lvl w:ilvl="0">
      <w:start w:val="1"/>
      <w:numFmt w:val="bullet"/>
      <w:lvlText w:val="●"/>
      <w:lvlJc w:val="left"/>
      <w:pPr>
        <w:ind w:left="2847" w:hanging="360"/>
      </w:pPr>
      <w:rPr>
        <w:rFonts w:ascii="Noto Sans Symbols" w:eastAsia="Noto Sans Symbols" w:hAnsi="Noto Sans Symbols" w:cs="Noto Sans Symbols"/>
        <w:vertAlign w:val="baseline"/>
      </w:rPr>
    </w:lvl>
    <w:lvl w:ilvl="1">
      <w:start w:val="1"/>
      <w:numFmt w:val="bullet"/>
      <w:lvlText w:val="o"/>
      <w:lvlJc w:val="left"/>
      <w:pPr>
        <w:ind w:left="3567" w:hanging="360"/>
      </w:pPr>
      <w:rPr>
        <w:rFonts w:ascii="Courier New" w:eastAsia="Courier New" w:hAnsi="Courier New" w:cs="Courier New"/>
        <w:vertAlign w:val="baseline"/>
      </w:rPr>
    </w:lvl>
    <w:lvl w:ilvl="2">
      <w:start w:val="1"/>
      <w:numFmt w:val="bullet"/>
      <w:lvlText w:val="▪"/>
      <w:lvlJc w:val="left"/>
      <w:pPr>
        <w:ind w:left="4287" w:hanging="360"/>
      </w:pPr>
      <w:rPr>
        <w:rFonts w:ascii="Noto Sans Symbols" w:eastAsia="Noto Sans Symbols" w:hAnsi="Noto Sans Symbols" w:cs="Noto Sans Symbols"/>
        <w:vertAlign w:val="baseline"/>
      </w:rPr>
    </w:lvl>
    <w:lvl w:ilvl="3">
      <w:start w:val="1"/>
      <w:numFmt w:val="bullet"/>
      <w:lvlText w:val="●"/>
      <w:lvlJc w:val="left"/>
      <w:pPr>
        <w:ind w:left="5007" w:hanging="360"/>
      </w:pPr>
      <w:rPr>
        <w:rFonts w:ascii="Noto Sans Symbols" w:eastAsia="Noto Sans Symbols" w:hAnsi="Noto Sans Symbols" w:cs="Noto Sans Symbols"/>
        <w:vertAlign w:val="baseline"/>
      </w:rPr>
    </w:lvl>
    <w:lvl w:ilvl="4">
      <w:start w:val="1"/>
      <w:numFmt w:val="bullet"/>
      <w:lvlText w:val="o"/>
      <w:lvlJc w:val="left"/>
      <w:pPr>
        <w:ind w:left="5727" w:hanging="360"/>
      </w:pPr>
      <w:rPr>
        <w:rFonts w:ascii="Courier New" w:eastAsia="Courier New" w:hAnsi="Courier New" w:cs="Courier New"/>
        <w:vertAlign w:val="baseline"/>
      </w:rPr>
    </w:lvl>
    <w:lvl w:ilvl="5">
      <w:start w:val="1"/>
      <w:numFmt w:val="bullet"/>
      <w:lvlText w:val="▪"/>
      <w:lvlJc w:val="left"/>
      <w:pPr>
        <w:ind w:left="6447" w:hanging="360"/>
      </w:pPr>
      <w:rPr>
        <w:rFonts w:ascii="Noto Sans Symbols" w:eastAsia="Noto Sans Symbols" w:hAnsi="Noto Sans Symbols" w:cs="Noto Sans Symbols"/>
        <w:vertAlign w:val="baseline"/>
      </w:rPr>
    </w:lvl>
    <w:lvl w:ilvl="6">
      <w:start w:val="1"/>
      <w:numFmt w:val="bullet"/>
      <w:lvlText w:val="●"/>
      <w:lvlJc w:val="left"/>
      <w:pPr>
        <w:ind w:left="7167" w:hanging="360"/>
      </w:pPr>
      <w:rPr>
        <w:rFonts w:ascii="Noto Sans Symbols" w:eastAsia="Noto Sans Symbols" w:hAnsi="Noto Sans Symbols" w:cs="Noto Sans Symbols"/>
        <w:vertAlign w:val="baseline"/>
      </w:rPr>
    </w:lvl>
    <w:lvl w:ilvl="7">
      <w:start w:val="1"/>
      <w:numFmt w:val="bullet"/>
      <w:lvlText w:val="o"/>
      <w:lvlJc w:val="left"/>
      <w:pPr>
        <w:ind w:left="7887" w:hanging="360"/>
      </w:pPr>
      <w:rPr>
        <w:rFonts w:ascii="Courier New" w:eastAsia="Courier New" w:hAnsi="Courier New" w:cs="Courier New"/>
        <w:vertAlign w:val="baseline"/>
      </w:rPr>
    </w:lvl>
    <w:lvl w:ilvl="8">
      <w:start w:val="1"/>
      <w:numFmt w:val="bullet"/>
      <w:lvlText w:val="▪"/>
      <w:lvlJc w:val="left"/>
      <w:pPr>
        <w:ind w:left="8607" w:hanging="360"/>
      </w:pPr>
      <w:rPr>
        <w:rFonts w:ascii="Noto Sans Symbols" w:eastAsia="Noto Sans Symbols" w:hAnsi="Noto Sans Symbols" w:cs="Noto Sans Symbols"/>
        <w:vertAlign w:val="baseline"/>
      </w:rPr>
    </w:lvl>
  </w:abstractNum>
  <w:abstractNum w:abstractNumId="20" w15:restartNumberingAfterBreak="0">
    <w:nsid w:val="5BEF2484"/>
    <w:multiLevelType w:val="multilevel"/>
    <w:tmpl w:val="0710655E"/>
    <w:lvl w:ilvl="0">
      <w:start w:val="1"/>
      <w:numFmt w:val="decimal"/>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21" w15:restartNumberingAfterBreak="0">
    <w:nsid w:val="5C5A2C19"/>
    <w:multiLevelType w:val="multilevel"/>
    <w:tmpl w:val="0B200646"/>
    <w:lvl w:ilvl="0">
      <w:start w:val="1"/>
      <w:numFmt w:val="bullet"/>
      <w:lvlText w:val="●"/>
      <w:lvlJc w:val="left"/>
      <w:pPr>
        <w:ind w:left="2848" w:hanging="360"/>
      </w:pPr>
      <w:rPr>
        <w:rFonts w:ascii="Noto Sans Symbols" w:eastAsia="Noto Sans Symbols" w:hAnsi="Noto Sans Symbols" w:cs="Noto Sans Symbols"/>
        <w:vertAlign w:val="baseline"/>
      </w:rPr>
    </w:lvl>
    <w:lvl w:ilvl="1">
      <w:start w:val="1"/>
      <w:numFmt w:val="bullet"/>
      <w:lvlText w:val="o"/>
      <w:lvlJc w:val="left"/>
      <w:pPr>
        <w:ind w:left="3568" w:hanging="360"/>
      </w:pPr>
      <w:rPr>
        <w:rFonts w:ascii="Courier New" w:eastAsia="Courier New" w:hAnsi="Courier New" w:cs="Courier New"/>
        <w:vertAlign w:val="baseline"/>
      </w:rPr>
    </w:lvl>
    <w:lvl w:ilvl="2">
      <w:start w:val="1"/>
      <w:numFmt w:val="bullet"/>
      <w:lvlText w:val="▪"/>
      <w:lvlJc w:val="left"/>
      <w:pPr>
        <w:ind w:left="4288" w:hanging="360"/>
      </w:pPr>
      <w:rPr>
        <w:rFonts w:ascii="Noto Sans Symbols" w:eastAsia="Noto Sans Symbols" w:hAnsi="Noto Sans Symbols" w:cs="Noto Sans Symbols"/>
        <w:vertAlign w:val="baseline"/>
      </w:rPr>
    </w:lvl>
    <w:lvl w:ilvl="3">
      <w:start w:val="1"/>
      <w:numFmt w:val="bullet"/>
      <w:lvlText w:val="●"/>
      <w:lvlJc w:val="left"/>
      <w:pPr>
        <w:ind w:left="5008" w:hanging="360"/>
      </w:pPr>
      <w:rPr>
        <w:rFonts w:ascii="Noto Sans Symbols" w:eastAsia="Noto Sans Symbols" w:hAnsi="Noto Sans Symbols" w:cs="Noto Sans Symbols"/>
        <w:vertAlign w:val="baseline"/>
      </w:rPr>
    </w:lvl>
    <w:lvl w:ilvl="4">
      <w:start w:val="1"/>
      <w:numFmt w:val="bullet"/>
      <w:lvlText w:val="o"/>
      <w:lvlJc w:val="left"/>
      <w:pPr>
        <w:ind w:left="5728" w:hanging="360"/>
      </w:pPr>
      <w:rPr>
        <w:rFonts w:ascii="Courier New" w:eastAsia="Courier New" w:hAnsi="Courier New" w:cs="Courier New"/>
        <w:vertAlign w:val="baseline"/>
      </w:rPr>
    </w:lvl>
    <w:lvl w:ilvl="5">
      <w:start w:val="1"/>
      <w:numFmt w:val="bullet"/>
      <w:lvlText w:val="▪"/>
      <w:lvlJc w:val="left"/>
      <w:pPr>
        <w:ind w:left="6448" w:hanging="360"/>
      </w:pPr>
      <w:rPr>
        <w:rFonts w:ascii="Noto Sans Symbols" w:eastAsia="Noto Sans Symbols" w:hAnsi="Noto Sans Symbols" w:cs="Noto Sans Symbols"/>
        <w:vertAlign w:val="baseline"/>
      </w:rPr>
    </w:lvl>
    <w:lvl w:ilvl="6">
      <w:start w:val="1"/>
      <w:numFmt w:val="bullet"/>
      <w:lvlText w:val="●"/>
      <w:lvlJc w:val="left"/>
      <w:pPr>
        <w:ind w:left="7168" w:hanging="360"/>
      </w:pPr>
      <w:rPr>
        <w:rFonts w:ascii="Noto Sans Symbols" w:eastAsia="Noto Sans Symbols" w:hAnsi="Noto Sans Symbols" w:cs="Noto Sans Symbols"/>
        <w:vertAlign w:val="baseline"/>
      </w:rPr>
    </w:lvl>
    <w:lvl w:ilvl="7">
      <w:start w:val="1"/>
      <w:numFmt w:val="bullet"/>
      <w:lvlText w:val="o"/>
      <w:lvlJc w:val="left"/>
      <w:pPr>
        <w:ind w:left="7888" w:hanging="360"/>
      </w:pPr>
      <w:rPr>
        <w:rFonts w:ascii="Courier New" w:eastAsia="Courier New" w:hAnsi="Courier New" w:cs="Courier New"/>
        <w:vertAlign w:val="baseline"/>
      </w:rPr>
    </w:lvl>
    <w:lvl w:ilvl="8">
      <w:start w:val="1"/>
      <w:numFmt w:val="bullet"/>
      <w:lvlText w:val="▪"/>
      <w:lvlJc w:val="left"/>
      <w:pPr>
        <w:ind w:left="8608" w:hanging="360"/>
      </w:pPr>
      <w:rPr>
        <w:rFonts w:ascii="Noto Sans Symbols" w:eastAsia="Noto Sans Symbols" w:hAnsi="Noto Sans Symbols" w:cs="Noto Sans Symbols"/>
        <w:vertAlign w:val="baseline"/>
      </w:rPr>
    </w:lvl>
  </w:abstractNum>
  <w:abstractNum w:abstractNumId="22" w15:restartNumberingAfterBreak="0">
    <w:nsid w:val="65EF4704"/>
    <w:multiLevelType w:val="multilevel"/>
    <w:tmpl w:val="BA12B3BC"/>
    <w:lvl w:ilvl="0">
      <w:start w:val="2"/>
      <w:numFmt w:val="decimal"/>
      <w:lvlText w:val="%1)"/>
      <w:lvlJc w:val="left"/>
      <w:pPr>
        <w:ind w:left="2880" w:hanging="360"/>
      </w:pPr>
      <w:rPr>
        <w:rFonts w:hint="default"/>
        <w:vertAlign w:val="baseline"/>
      </w:rPr>
    </w:lvl>
    <w:lvl w:ilvl="1">
      <w:start w:val="1"/>
      <w:numFmt w:val="lowerLetter"/>
      <w:lvlText w:val="%2."/>
      <w:lvlJc w:val="left"/>
      <w:pPr>
        <w:ind w:left="3600" w:hanging="360"/>
      </w:pPr>
      <w:rPr>
        <w:rFonts w:hint="default"/>
        <w:vertAlign w:val="baseline"/>
      </w:rPr>
    </w:lvl>
    <w:lvl w:ilvl="2">
      <w:start w:val="1"/>
      <w:numFmt w:val="lowerRoman"/>
      <w:lvlText w:val="%3."/>
      <w:lvlJc w:val="right"/>
      <w:pPr>
        <w:ind w:left="4320" w:hanging="180"/>
      </w:pPr>
      <w:rPr>
        <w:rFonts w:hint="default"/>
        <w:vertAlign w:val="baseline"/>
      </w:rPr>
    </w:lvl>
    <w:lvl w:ilvl="3">
      <w:start w:val="1"/>
      <w:numFmt w:val="decimal"/>
      <w:lvlText w:val="%4)"/>
      <w:lvlJc w:val="left"/>
      <w:pPr>
        <w:ind w:left="5040" w:hanging="360"/>
      </w:pPr>
      <w:rPr>
        <w:rFonts w:hint="default"/>
        <w:sz w:val="24"/>
        <w:szCs w:val="24"/>
        <w:vertAlign w:val="baseline"/>
      </w:rPr>
    </w:lvl>
    <w:lvl w:ilvl="4">
      <w:start w:val="1"/>
      <w:numFmt w:val="lowerLetter"/>
      <w:lvlText w:val="%5."/>
      <w:lvlJc w:val="left"/>
      <w:pPr>
        <w:ind w:left="5760" w:hanging="360"/>
      </w:pPr>
      <w:rPr>
        <w:rFonts w:hint="default"/>
        <w:vertAlign w:val="baseline"/>
      </w:rPr>
    </w:lvl>
    <w:lvl w:ilvl="5">
      <w:start w:val="1"/>
      <w:numFmt w:val="lowerRoman"/>
      <w:lvlText w:val="%6."/>
      <w:lvlJc w:val="right"/>
      <w:pPr>
        <w:ind w:left="6480" w:hanging="180"/>
      </w:pPr>
      <w:rPr>
        <w:rFonts w:hint="default"/>
        <w:vertAlign w:val="baseline"/>
      </w:rPr>
    </w:lvl>
    <w:lvl w:ilvl="6">
      <w:start w:val="1"/>
      <w:numFmt w:val="decimal"/>
      <w:lvlText w:val="%7."/>
      <w:lvlJc w:val="left"/>
      <w:pPr>
        <w:ind w:left="7200" w:hanging="360"/>
      </w:pPr>
      <w:rPr>
        <w:rFonts w:hint="default"/>
        <w:vertAlign w:val="baseline"/>
      </w:rPr>
    </w:lvl>
    <w:lvl w:ilvl="7">
      <w:start w:val="1"/>
      <w:numFmt w:val="lowerLetter"/>
      <w:lvlText w:val="%8."/>
      <w:lvlJc w:val="left"/>
      <w:pPr>
        <w:ind w:left="7920" w:hanging="360"/>
      </w:pPr>
      <w:rPr>
        <w:rFonts w:hint="default"/>
        <w:vertAlign w:val="baseline"/>
      </w:rPr>
    </w:lvl>
    <w:lvl w:ilvl="8">
      <w:start w:val="1"/>
      <w:numFmt w:val="lowerRoman"/>
      <w:lvlText w:val="%9."/>
      <w:lvlJc w:val="right"/>
      <w:pPr>
        <w:ind w:left="8640" w:hanging="180"/>
      </w:pPr>
      <w:rPr>
        <w:rFonts w:hint="default"/>
        <w:vertAlign w:val="baseline"/>
      </w:rPr>
    </w:lvl>
  </w:abstractNum>
  <w:abstractNum w:abstractNumId="23" w15:restartNumberingAfterBreak="0">
    <w:nsid w:val="68C76828"/>
    <w:multiLevelType w:val="multilevel"/>
    <w:tmpl w:val="113A4C8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4" w15:restartNumberingAfterBreak="0">
    <w:nsid w:val="694676B5"/>
    <w:multiLevelType w:val="hybridMultilevel"/>
    <w:tmpl w:val="AF0E2974"/>
    <w:lvl w:ilvl="0" w:tplc="8F62119A">
      <w:start w:val="2"/>
      <w:numFmt w:val="lowerRoman"/>
      <w:lvlText w:val="%1)"/>
      <w:lvlJc w:val="left"/>
      <w:pPr>
        <w:ind w:left="1931" w:hanging="72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5" w15:restartNumberingAfterBreak="0">
    <w:nsid w:val="6AB15271"/>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2E4A42"/>
    <w:multiLevelType w:val="multilevel"/>
    <w:tmpl w:val="C9E4B120"/>
    <w:lvl w:ilvl="0">
      <w:start w:val="3"/>
      <w:numFmt w:val="decimal"/>
      <w:lvlText w:val="%1)"/>
      <w:lvlJc w:val="left"/>
      <w:pPr>
        <w:ind w:left="2520" w:hanging="360"/>
      </w:pPr>
      <w:rPr>
        <w:rFonts w:hint="default"/>
        <w:sz w:val="24"/>
        <w:szCs w:val="24"/>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74D02D2B"/>
    <w:multiLevelType w:val="hybridMultilevel"/>
    <w:tmpl w:val="20F23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72774FC"/>
    <w:multiLevelType w:val="multilevel"/>
    <w:tmpl w:val="3E329280"/>
    <w:lvl w:ilvl="0">
      <w:start w:val="1"/>
      <w:numFmt w:val="lowerLetter"/>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8F9360A"/>
    <w:multiLevelType w:val="multilevel"/>
    <w:tmpl w:val="B862FA50"/>
    <w:lvl w:ilvl="0">
      <w:start w:val="2"/>
      <w:numFmt w:val="decimal"/>
      <w:lvlText w:val="%1)"/>
      <w:lvlJc w:val="left"/>
      <w:pPr>
        <w:ind w:left="28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D882FDF"/>
    <w:multiLevelType w:val="multilevel"/>
    <w:tmpl w:val="B9E6247E"/>
    <w:lvl w:ilvl="0">
      <w:start w:val="4"/>
      <w:numFmt w:val="decimal"/>
      <w:lvlText w:val="%1)"/>
      <w:lvlJc w:val="left"/>
      <w:pPr>
        <w:ind w:left="720" w:hanging="360"/>
      </w:pPr>
      <w:rPr>
        <w:rFonts w:hint="default"/>
        <w:sz w:val="24"/>
        <w:szCs w:val="24"/>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7F1476A1"/>
    <w:multiLevelType w:val="hybridMultilevel"/>
    <w:tmpl w:val="E344308A"/>
    <w:lvl w:ilvl="0" w:tplc="0C0C0011">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num w:numId="1" w16cid:durableId="736780323">
    <w:abstractNumId w:val="25"/>
  </w:num>
  <w:num w:numId="2" w16cid:durableId="1502810816">
    <w:abstractNumId w:val="13"/>
  </w:num>
  <w:num w:numId="3" w16cid:durableId="2118745258">
    <w:abstractNumId w:val="29"/>
  </w:num>
  <w:num w:numId="4" w16cid:durableId="1694769874">
    <w:abstractNumId w:val="5"/>
  </w:num>
  <w:num w:numId="5" w16cid:durableId="112478436">
    <w:abstractNumId w:val="2"/>
  </w:num>
  <w:num w:numId="6" w16cid:durableId="1849784789">
    <w:abstractNumId w:val="19"/>
  </w:num>
  <w:num w:numId="7" w16cid:durableId="1130055818">
    <w:abstractNumId w:val="15"/>
  </w:num>
  <w:num w:numId="8" w16cid:durableId="2095201465">
    <w:abstractNumId w:val="17"/>
  </w:num>
  <w:num w:numId="9" w16cid:durableId="1926188644">
    <w:abstractNumId w:val="3"/>
  </w:num>
  <w:num w:numId="10" w16cid:durableId="1475490670">
    <w:abstractNumId w:val="12"/>
  </w:num>
  <w:num w:numId="11" w16cid:durableId="897595114">
    <w:abstractNumId w:val="18"/>
  </w:num>
  <w:num w:numId="12" w16cid:durableId="585000591">
    <w:abstractNumId w:val="11"/>
  </w:num>
  <w:num w:numId="13" w16cid:durableId="1788699280">
    <w:abstractNumId w:val="21"/>
  </w:num>
  <w:num w:numId="14" w16cid:durableId="9112031">
    <w:abstractNumId w:val="7"/>
  </w:num>
  <w:num w:numId="15" w16cid:durableId="1123502676">
    <w:abstractNumId w:val="8"/>
  </w:num>
  <w:num w:numId="16" w16cid:durableId="1488281298">
    <w:abstractNumId w:val="23"/>
  </w:num>
  <w:num w:numId="17" w16cid:durableId="5063828">
    <w:abstractNumId w:val="20"/>
  </w:num>
  <w:num w:numId="18" w16cid:durableId="1115297198">
    <w:abstractNumId w:val="31"/>
  </w:num>
  <w:num w:numId="19" w16cid:durableId="1649895271">
    <w:abstractNumId w:val="10"/>
  </w:num>
  <w:num w:numId="20" w16cid:durableId="786503621">
    <w:abstractNumId w:val="0"/>
  </w:num>
  <w:num w:numId="21" w16cid:durableId="1273826258">
    <w:abstractNumId w:val="4"/>
  </w:num>
  <w:num w:numId="22" w16cid:durableId="655110264">
    <w:abstractNumId w:val="9"/>
  </w:num>
  <w:num w:numId="23" w16cid:durableId="800612022">
    <w:abstractNumId w:val="16"/>
  </w:num>
  <w:num w:numId="24" w16cid:durableId="706833364">
    <w:abstractNumId w:val="1"/>
  </w:num>
  <w:num w:numId="25" w16cid:durableId="408385750">
    <w:abstractNumId w:val="6"/>
  </w:num>
  <w:num w:numId="26" w16cid:durableId="1769154340">
    <w:abstractNumId w:val="24"/>
  </w:num>
  <w:num w:numId="27" w16cid:durableId="1375959656">
    <w:abstractNumId w:val="14"/>
  </w:num>
  <w:num w:numId="28" w16cid:durableId="684943494">
    <w:abstractNumId w:val="28"/>
  </w:num>
  <w:num w:numId="29" w16cid:durableId="1489059302">
    <w:abstractNumId w:val="22"/>
  </w:num>
  <w:num w:numId="30" w16cid:durableId="64497946">
    <w:abstractNumId w:val="27"/>
  </w:num>
  <w:num w:numId="31" w16cid:durableId="948125346">
    <w:abstractNumId w:val="30"/>
  </w:num>
  <w:num w:numId="32" w16cid:durableId="1631738581">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0"/>
    <w:rsid w:val="00000322"/>
    <w:rsid w:val="00011752"/>
    <w:rsid w:val="000118E0"/>
    <w:rsid w:val="000202AE"/>
    <w:rsid w:val="000204D7"/>
    <w:rsid w:val="00021CCF"/>
    <w:rsid w:val="0002235F"/>
    <w:rsid w:val="00031BB3"/>
    <w:rsid w:val="00033BF2"/>
    <w:rsid w:val="000349FC"/>
    <w:rsid w:val="00035189"/>
    <w:rsid w:val="00040872"/>
    <w:rsid w:val="0004282E"/>
    <w:rsid w:val="00044219"/>
    <w:rsid w:val="00044F8C"/>
    <w:rsid w:val="000458E1"/>
    <w:rsid w:val="000501F3"/>
    <w:rsid w:val="000515F9"/>
    <w:rsid w:val="00057D9A"/>
    <w:rsid w:val="00063B4A"/>
    <w:rsid w:val="00064F2A"/>
    <w:rsid w:val="00066683"/>
    <w:rsid w:val="00071BA8"/>
    <w:rsid w:val="000724AD"/>
    <w:rsid w:val="000732CE"/>
    <w:rsid w:val="000734DB"/>
    <w:rsid w:val="00074C2C"/>
    <w:rsid w:val="00080AF0"/>
    <w:rsid w:val="00084744"/>
    <w:rsid w:val="00085811"/>
    <w:rsid w:val="00085F48"/>
    <w:rsid w:val="00085FA0"/>
    <w:rsid w:val="00087DCB"/>
    <w:rsid w:val="00095BDC"/>
    <w:rsid w:val="000A0FFE"/>
    <w:rsid w:val="000A6129"/>
    <w:rsid w:val="000A755B"/>
    <w:rsid w:val="000B1AC5"/>
    <w:rsid w:val="000B34AB"/>
    <w:rsid w:val="000B3976"/>
    <w:rsid w:val="000B4561"/>
    <w:rsid w:val="000B7150"/>
    <w:rsid w:val="000C13CB"/>
    <w:rsid w:val="000C24DE"/>
    <w:rsid w:val="000C3163"/>
    <w:rsid w:val="000C3E1F"/>
    <w:rsid w:val="000C43A4"/>
    <w:rsid w:val="000C5824"/>
    <w:rsid w:val="000C5EFB"/>
    <w:rsid w:val="000E23D5"/>
    <w:rsid w:val="000E45B8"/>
    <w:rsid w:val="000E66A9"/>
    <w:rsid w:val="000E6BF9"/>
    <w:rsid w:val="000F127A"/>
    <w:rsid w:val="000F6BB4"/>
    <w:rsid w:val="00101015"/>
    <w:rsid w:val="00104F15"/>
    <w:rsid w:val="00106618"/>
    <w:rsid w:val="001068FA"/>
    <w:rsid w:val="00112B5A"/>
    <w:rsid w:val="00116AD6"/>
    <w:rsid w:val="001242DF"/>
    <w:rsid w:val="00126F3E"/>
    <w:rsid w:val="001315E2"/>
    <w:rsid w:val="0013289B"/>
    <w:rsid w:val="001344AF"/>
    <w:rsid w:val="001356C9"/>
    <w:rsid w:val="001425AE"/>
    <w:rsid w:val="0014289B"/>
    <w:rsid w:val="00143776"/>
    <w:rsid w:val="00144718"/>
    <w:rsid w:val="00147EF7"/>
    <w:rsid w:val="0015406A"/>
    <w:rsid w:val="00156B88"/>
    <w:rsid w:val="00160243"/>
    <w:rsid w:val="001637B9"/>
    <w:rsid w:val="00166D52"/>
    <w:rsid w:val="001679CE"/>
    <w:rsid w:val="001707FC"/>
    <w:rsid w:val="00171639"/>
    <w:rsid w:val="001767FC"/>
    <w:rsid w:val="00177B4C"/>
    <w:rsid w:val="00183007"/>
    <w:rsid w:val="00184F27"/>
    <w:rsid w:val="001859CD"/>
    <w:rsid w:val="00186A5A"/>
    <w:rsid w:val="00192B30"/>
    <w:rsid w:val="0019780F"/>
    <w:rsid w:val="001A2E1F"/>
    <w:rsid w:val="001A5793"/>
    <w:rsid w:val="001B013B"/>
    <w:rsid w:val="001C23F8"/>
    <w:rsid w:val="001D09B2"/>
    <w:rsid w:val="001D3896"/>
    <w:rsid w:val="001D5463"/>
    <w:rsid w:val="001D7EF1"/>
    <w:rsid w:val="001E1228"/>
    <w:rsid w:val="001E3865"/>
    <w:rsid w:val="001E3FC1"/>
    <w:rsid w:val="001E711C"/>
    <w:rsid w:val="001E7488"/>
    <w:rsid w:val="001F3798"/>
    <w:rsid w:val="001F5263"/>
    <w:rsid w:val="00202D6A"/>
    <w:rsid w:val="00202EA5"/>
    <w:rsid w:val="00204443"/>
    <w:rsid w:val="00204A25"/>
    <w:rsid w:val="0021119E"/>
    <w:rsid w:val="00217090"/>
    <w:rsid w:val="00221878"/>
    <w:rsid w:val="00221928"/>
    <w:rsid w:val="00223723"/>
    <w:rsid w:val="00224F1E"/>
    <w:rsid w:val="002254A1"/>
    <w:rsid w:val="00226C31"/>
    <w:rsid w:val="002327CE"/>
    <w:rsid w:val="002337F4"/>
    <w:rsid w:val="002353A0"/>
    <w:rsid w:val="00235AEE"/>
    <w:rsid w:val="00235DE9"/>
    <w:rsid w:val="00236C4B"/>
    <w:rsid w:val="002520A3"/>
    <w:rsid w:val="002522B1"/>
    <w:rsid w:val="00254721"/>
    <w:rsid w:val="002602FE"/>
    <w:rsid w:val="002645C7"/>
    <w:rsid w:val="00264AE5"/>
    <w:rsid w:val="00267149"/>
    <w:rsid w:val="002718DC"/>
    <w:rsid w:val="00273E8C"/>
    <w:rsid w:val="00274EBA"/>
    <w:rsid w:val="00282D19"/>
    <w:rsid w:val="00285B96"/>
    <w:rsid w:val="002874B3"/>
    <w:rsid w:val="00291992"/>
    <w:rsid w:val="00292F10"/>
    <w:rsid w:val="0029634D"/>
    <w:rsid w:val="00297BC1"/>
    <w:rsid w:val="002A18A9"/>
    <w:rsid w:val="002A1A1C"/>
    <w:rsid w:val="002A41C6"/>
    <w:rsid w:val="002A45BD"/>
    <w:rsid w:val="002A48F2"/>
    <w:rsid w:val="002A547D"/>
    <w:rsid w:val="002A55A8"/>
    <w:rsid w:val="002A57BB"/>
    <w:rsid w:val="002A6A50"/>
    <w:rsid w:val="002A6F09"/>
    <w:rsid w:val="002A79CC"/>
    <w:rsid w:val="002A7E6F"/>
    <w:rsid w:val="002B0677"/>
    <w:rsid w:val="002C171C"/>
    <w:rsid w:val="002C22CC"/>
    <w:rsid w:val="002C25F5"/>
    <w:rsid w:val="002C461B"/>
    <w:rsid w:val="002C507D"/>
    <w:rsid w:val="002C52D0"/>
    <w:rsid w:val="002C57F4"/>
    <w:rsid w:val="002D0680"/>
    <w:rsid w:val="002D19AD"/>
    <w:rsid w:val="002D2F47"/>
    <w:rsid w:val="002D44FE"/>
    <w:rsid w:val="002D76FC"/>
    <w:rsid w:val="002E0B97"/>
    <w:rsid w:val="002E691E"/>
    <w:rsid w:val="002F0130"/>
    <w:rsid w:val="002F0CFB"/>
    <w:rsid w:val="002F5AEC"/>
    <w:rsid w:val="002F6E69"/>
    <w:rsid w:val="003003C9"/>
    <w:rsid w:val="003007C0"/>
    <w:rsid w:val="00301B96"/>
    <w:rsid w:val="00304F9D"/>
    <w:rsid w:val="00307689"/>
    <w:rsid w:val="00317F83"/>
    <w:rsid w:val="003203AB"/>
    <w:rsid w:val="00325944"/>
    <w:rsid w:val="00327E77"/>
    <w:rsid w:val="00333569"/>
    <w:rsid w:val="00334DC9"/>
    <w:rsid w:val="00340D48"/>
    <w:rsid w:val="0034159A"/>
    <w:rsid w:val="00342CF6"/>
    <w:rsid w:val="003432E6"/>
    <w:rsid w:val="0034559E"/>
    <w:rsid w:val="003522B0"/>
    <w:rsid w:val="00352C9E"/>
    <w:rsid w:val="00354D6A"/>
    <w:rsid w:val="00355F6A"/>
    <w:rsid w:val="00360FB0"/>
    <w:rsid w:val="003615C1"/>
    <w:rsid w:val="00362655"/>
    <w:rsid w:val="00362963"/>
    <w:rsid w:val="00363280"/>
    <w:rsid w:val="00371BAF"/>
    <w:rsid w:val="0037532B"/>
    <w:rsid w:val="003853FD"/>
    <w:rsid w:val="003914F9"/>
    <w:rsid w:val="003944F4"/>
    <w:rsid w:val="003A7A67"/>
    <w:rsid w:val="003B07F7"/>
    <w:rsid w:val="003B2162"/>
    <w:rsid w:val="003B24AD"/>
    <w:rsid w:val="003B298E"/>
    <w:rsid w:val="003B44EB"/>
    <w:rsid w:val="003B5B7E"/>
    <w:rsid w:val="003B6E55"/>
    <w:rsid w:val="003C2BA3"/>
    <w:rsid w:val="003C5D95"/>
    <w:rsid w:val="003C6698"/>
    <w:rsid w:val="003C68EA"/>
    <w:rsid w:val="003D4847"/>
    <w:rsid w:val="003D5AE5"/>
    <w:rsid w:val="003D648B"/>
    <w:rsid w:val="003E0DFF"/>
    <w:rsid w:val="003E3AB0"/>
    <w:rsid w:val="003E4EB2"/>
    <w:rsid w:val="003E7942"/>
    <w:rsid w:val="003F172C"/>
    <w:rsid w:val="003F3AFC"/>
    <w:rsid w:val="003F3B02"/>
    <w:rsid w:val="003F3F70"/>
    <w:rsid w:val="004009A7"/>
    <w:rsid w:val="004045F0"/>
    <w:rsid w:val="00411722"/>
    <w:rsid w:val="00412411"/>
    <w:rsid w:val="0041283E"/>
    <w:rsid w:val="00412CD2"/>
    <w:rsid w:val="00420C42"/>
    <w:rsid w:val="00420E1E"/>
    <w:rsid w:val="00421BA6"/>
    <w:rsid w:val="00423214"/>
    <w:rsid w:val="00425293"/>
    <w:rsid w:val="0042571E"/>
    <w:rsid w:val="004310FE"/>
    <w:rsid w:val="004328FD"/>
    <w:rsid w:val="00433065"/>
    <w:rsid w:val="00435819"/>
    <w:rsid w:val="00436346"/>
    <w:rsid w:val="004446B5"/>
    <w:rsid w:val="00447A1D"/>
    <w:rsid w:val="004500F0"/>
    <w:rsid w:val="00451B56"/>
    <w:rsid w:val="0045389D"/>
    <w:rsid w:val="004551E9"/>
    <w:rsid w:val="004555B8"/>
    <w:rsid w:val="00456F3C"/>
    <w:rsid w:val="004575E4"/>
    <w:rsid w:val="004640BD"/>
    <w:rsid w:val="00465CD2"/>
    <w:rsid w:val="00465DE1"/>
    <w:rsid w:val="00473AF7"/>
    <w:rsid w:val="00475091"/>
    <w:rsid w:val="0047558C"/>
    <w:rsid w:val="00481438"/>
    <w:rsid w:val="004839EB"/>
    <w:rsid w:val="004849F6"/>
    <w:rsid w:val="00485818"/>
    <w:rsid w:val="00486AD0"/>
    <w:rsid w:val="004871C4"/>
    <w:rsid w:val="00487AD1"/>
    <w:rsid w:val="00492982"/>
    <w:rsid w:val="00495A87"/>
    <w:rsid w:val="00495F06"/>
    <w:rsid w:val="00496B58"/>
    <w:rsid w:val="004A14D0"/>
    <w:rsid w:val="004A41AE"/>
    <w:rsid w:val="004B0ABD"/>
    <w:rsid w:val="004B793D"/>
    <w:rsid w:val="004C1C30"/>
    <w:rsid w:val="004C73C3"/>
    <w:rsid w:val="004C77FE"/>
    <w:rsid w:val="004D491B"/>
    <w:rsid w:val="004D69A8"/>
    <w:rsid w:val="004D6ED0"/>
    <w:rsid w:val="004E6B2D"/>
    <w:rsid w:val="004E798F"/>
    <w:rsid w:val="004F2D1D"/>
    <w:rsid w:val="004F4AB6"/>
    <w:rsid w:val="004F5547"/>
    <w:rsid w:val="00504360"/>
    <w:rsid w:val="00504C35"/>
    <w:rsid w:val="00504E04"/>
    <w:rsid w:val="00510616"/>
    <w:rsid w:val="00510D8C"/>
    <w:rsid w:val="0051142C"/>
    <w:rsid w:val="00514791"/>
    <w:rsid w:val="00515F8C"/>
    <w:rsid w:val="00520917"/>
    <w:rsid w:val="00523577"/>
    <w:rsid w:val="005318FE"/>
    <w:rsid w:val="005325F2"/>
    <w:rsid w:val="00536461"/>
    <w:rsid w:val="0054135A"/>
    <w:rsid w:val="00541A15"/>
    <w:rsid w:val="00543667"/>
    <w:rsid w:val="00544BA7"/>
    <w:rsid w:val="00553238"/>
    <w:rsid w:val="005573BA"/>
    <w:rsid w:val="00557577"/>
    <w:rsid w:val="00557D69"/>
    <w:rsid w:val="005601D5"/>
    <w:rsid w:val="00561570"/>
    <w:rsid w:val="00564DA7"/>
    <w:rsid w:val="00565AEB"/>
    <w:rsid w:val="005669F3"/>
    <w:rsid w:val="005709D7"/>
    <w:rsid w:val="00571B35"/>
    <w:rsid w:val="00572DE7"/>
    <w:rsid w:val="0057334A"/>
    <w:rsid w:val="005746B4"/>
    <w:rsid w:val="0058527D"/>
    <w:rsid w:val="005853F9"/>
    <w:rsid w:val="00592AAB"/>
    <w:rsid w:val="00595B8A"/>
    <w:rsid w:val="005A3E52"/>
    <w:rsid w:val="005A5356"/>
    <w:rsid w:val="005B5B87"/>
    <w:rsid w:val="005B79DA"/>
    <w:rsid w:val="005C7408"/>
    <w:rsid w:val="005D137D"/>
    <w:rsid w:val="005D206F"/>
    <w:rsid w:val="005D2560"/>
    <w:rsid w:val="005D3BA3"/>
    <w:rsid w:val="005D4369"/>
    <w:rsid w:val="005D55C7"/>
    <w:rsid w:val="005E0DFC"/>
    <w:rsid w:val="005E2B93"/>
    <w:rsid w:val="005F4A0F"/>
    <w:rsid w:val="005F5195"/>
    <w:rsid w:val="005F529B"/>
    <w:rsid w:val="006003ED"/>
    <w:rsid w:val="00600A84"/>
    <w:rsid w:val="0060278C"/>
    <w:rsid w:val="006040B2"/>
    <w:rsid w:val="00607D86"/>
    <w:rsid w:val="00611EC6"/>
    <w:rsid w:val="00620556"/>
    <w:rsid w:val="00622A82"/>
    <w:rsid w:val="00624C4C"/>
    <w:rsid w:val="0062554F"/>
    <w:rsid w:val="00625A0E"/>
    <w:rsid w:val="006269F6"/>
    <w:rsid w:val="00636F6C"/>
    <w:rsid w:val="00644B1D"/>
    <w:rsid w:val="00662608"/>
    <w:rsid w:val="006633F6"/>
    <w:rsid w:val="006637B6"/>
    <w:rsid w:val="00666A12"/>
    <w:rsid w:val="0067003A"/>
    <w:rsid w:val="0067074C"/>
    <w:rsid w:val="00673AAE"/>
    <w:rsid w:val="006806D1"/>
    <w:rsid w:val="00681C27"/>
    <w:rsid w:val="00684249"/>
    <w:rsid w:val="006842EB"/>
    <w:rsid w:val="00685BA7"/>
    <w:rsid w:val="0068625A"/>
    <w:rsid w:val="00686A55"/>
    <w:rsid w:val="0068792D"/>
    <w:rsid w:val="00692130"/>
    <w:rsid w:val="00692EF7"/>
    <w:rsid w:val="00693E71"/>
    <w:rsid w:val="006A34ED"/>
    <w:rsid w:val="006A4C36"/>
    <w:rsid w:val="006A7441"/>
    <w:rsid w:val="006B0C92"/>
    <w:rsid w:val="006B4BFE"/>
    <w:rsid w:val="006C14BD"/>
    <w:rsid w:val="006C2B4C"/>
    <w:rsid w:val="006C3979"/>
    <w:rsid w:val="006C4259"/>
    <w:rsid w:val="006D45AC"/>
    <w:rsid w:val="006E0CDB"/>
    <w:rsid w:val="006E3BF3"/>
    <w:rsid w:val="006E3C76"/>
    <w:rsid w:val="006E4349"/>
    <w:rsid w:val="006E7220"/>
    <w:rsid w:val="006F0613"/>
    <w:rsid w:val="006F6739"/>
    <w:rsid w:val="006F6A7B"/>
    <w:rsid w:val="00700FD8"/>
    <w:rsid w:val="00704120"/>
    <w:rsid w:val="007056FB"/>
    <w:rsid w:val="0071152F"/>
    <w:rsid w:val="0071283B"/>
    <w:rsid w:val="00714E94"/>
    <w:rsid w:val="00716B0D"/>
    <w:rsid w:val="007204B5"/>
    <w:rsid w:val="00723FA9"/>
    <w:rsid w:val="00725403"/>
    <w:rsid w:val="00725F10"/>
    <w:rsid w:val="00727172"/>
    <w:rsid w:val="00730F7E"/>
    <w:rsid w:val="0073144B"/>
    <w:rsid w:val="00731DC3"/>
    <w:rsid w:val="00734444"/>
    <w:rsid w:val="00734618"/>
    <w:rsid w:val="00740308"/>
    <w:rsid w:val="00744119"/>
    <w:rsid w:val="00744667"/>
    <w:rsid w:val="00745B58"/>
    <w:rsid w:val="00745D76"/>
    <w:rsid w:val="00746B9D"/>
    <w:rsid w:val="007475DF"/>
    <w:rsid w:val="0075127D"/>
    <w:rsid w:val="00752FE6"/>
    <w:rsid w:val="0076292A"/>
    <w:rsid w:val="00762A08"/>
    <w:rsid w:val="007642CA"/>
    <w:rsid w:val="00764675"/>
    <w:rsid w:val="0076572F"/>
    <w:rsid w:val="00771D75"/>
    <w:rsid w:val="00776B7F"/>
    <w:rsid w:val="00777F32"/>
    <w:rsid w:val="0078136D"/>
    <w:rsid w:val="0078275B"/>
    <w:rsid w:val="00786854"/>
    <w:rsid w:val="007868F5"/>
    <w:rsid w:val="0079224F"/>
    <w:rsid w:val="007A1883"/>
    <w:rsid w:val="007A1953"/>
    <w:rsid w:val="007A2E79"/>
    <w:rsid w:val="007A36D6"/>
    <w:rsid w:val="007A3C87"/>
    <w:rsid w:val="007A3D2C"/>
    <w:rsid w:val="007B7873"/>
    <w:rsid w:val="007C0BC8"/>
    <w:rsid w:val="007C11B1"/>
    <w:rsid w:val="007C75A9"/>
    <w:rsid w:val="007D003C"/>
    <w:rsid w:val="007D3ED6"/>
    <w:rsid w:val="007E0E37"/>
    <w:rsid w:val="007F0C29"/>
    <w:rsid w:val="007F1D11"/>
    <w:rsid w:val="007F5E47"/>
    <w:rsid w:val="007F7824"/>
    <w:rsid w:val="007F78F5"/>
    <w:rsid w:val="00805C30"/>
    <w:rsid w:val="00812CA9"/>
    <w:rsid w:val="00817DD8"/>
    <w:rsid w:val="00817E13"/>
    <w:rsid w:val="00820640"/>
    <w:rsid w:val="00821B94"/>
    <w:rsid w:val="0082438D"/>
    <w:rsid w:val="00826A56"/>
    <w:rsid w:val="008300AF"/>
    <w:rsid w:val="0083414D"/>
    <w:rsid w:val="00834237"/>
    <w:rsid w:val="00834C6D"/>
    <w:rsid w:val="00836496"/>
    <w:rsid w:val="008366C7"/>
    <w:rsid w:val="0083764D"/>
    <w:rsid w:val="00841514"/>
    <w:rsid w:val="00841A62"/>
    <w:rsid w:val="008426D1"/>
    <w:rsid w:val="008435B1"/>
    <w:rsid w:val="00844626"/>
    <w:rsid w:val="0085463F"/>
    <w:rsid w:val="0086364E"/>
    <w:rsid w:val="008646E9"/>
    <w:rsid w:val="00870714"/>
    <w:rsid w:val="00874ABF"/>
    <w:rsid w:val="00875736"/>
    <w:rsid w:val="008774E0"/>
    <w:rsid w:val="00883808"/>
    <w:rsid w:val="0088456A"/>
    <w:rsid w:val="00885374"/>
    <w:rsid w:val="008875E2"/>
    <w:rsid w:val="00890190"/>
    <w:rsid w:val="00892056"/>
    <w:rsid w:val="0089404B"/>
    <w:rsid w:val="00897C5C"/>
    <w:rsid w:val="008A0015"/>
    <w:rsid w:val="008A1FF1"/>
    <w:rsid w:val="008A247E"/>
    <w:rsid w:val="008A3E81"/>
    <w:rsid w:val="008B29E2"/>
    <w:rsid w:val="008B318E"/>
    <w:rsid w:val="008B42BF"/>
    <w:rsid w:val="008B5CAF"/>
    <w:rsid w:val="008B7A3C"/>
    <w:rsid w:val="008C4C21"/>
    <w:rsid w:val="008C5767"/>
    <w:rsid w:val="008D26E9"/>
    <w:rsid w:val="008D62AA"/>
    <w:rsid w:val="008D7EC6"/>
    <w:rsid w:val="008E0446"/>
    <w:rsid w:val="008E1DAF"/>
    <w:rsid w:val="008E2585"/>
    <w:rsid w:val="008E2C55"/>
    <w:rsid w:val="008E48AB"/>
    <w:rsid w:val="008F1535"/>
    <w:rsid w:val="008F1967"/>
    <w:rsid w:val="00902794"/>
    <w:rsid w:val="00904398"/>
    <w:rsid w:val="009154F9"/>
    <w:rsid w:val="0091663C"/>
    <w:rsid w:val="00917464"/>
    <w:rsid w:val="009175A2"/>
    <w:rsid w:val="00921033"/>
    <w:rsid w:val="00926A74"/>
    <w:rsid w:val="00932EB1"/>
    <w:rsid w:val="00933C81"/>
    <w:rsid w:val="00937C9C"/>
    <w:rsid w:val="00942EF5"/>
    <w:rsid w:val="00944100"/>
    <w:rsid w:val="009473EC"/>
    <w:rsid w:val="009514E6"/>
    <w:rsid w:val="009527C6"/>
    <w:rsid w:val="009539B9"/>
    <w:rsid w:val="00955B40"/>
    <w:rsid w:val="009617A6"/>
    <w:rsid w:val="0096293E"/>
    <w:rsid w:val="00962A6D"/>
    <w:rsid w:val="00962FFE"/>
    <w:rsid w:val="0096494B"/>
    <w:rsid w:val="00964AC7"/>
    <w:rsid w:val="0096664B"/>
    <w:rsid w:val="009750B9"/>
    <w:rsid w:val="0097605A"/>
    <w:rsid w:val="009779BE"/>
    <w:rsid w:val="00980326"/>
    <w:rsid w:val="0098123A"/>
    <w:rsid w:val="009815EF"/>
    <w:rsid w:val="00983F3C"/>
    <w:rsid w:val="00985150"/>
    <w:rsid w:val="00987940"/>
    <w:rsid w:val="00993971"/>
    <w:rsid w:val="009945AC"/>
    <w:rsid w:val="009A0D7C"/>
    <w:rsid w:val="009A1C0C"/>
    <w:rsid w:val="009A235F"/>
    <w:rsid w:val="009A2AB0"/>
    <w:rsid w:val="009A6E71"/>
    <w:rsid w:val="009A7000"/>
    <w:rsid w:val="009B22CF"/>
    <w:rsid w:val="009B3148"/>
    <w:rsid w:val="009B3CDE"/>
    <w:rsid w:val="009B50D4"/>
    <w:rsid w:val="009B5268"/>
    <w:rsid w:val="009D05FF"/>
    <w:rsid w:val="009E04CC"/>
    <w:rsid w:val="009E2593"/>
    <w:rsid w:val="009E583B"/>
    <w:rsid w:val="009E76CC"/>
    <w:rsid w:val="009F1AE1"/>
    <w:rsid w:val="00A018C6"/>
    <w:rsid w:val="00A03682"/>
    <w:rsid w:val="00A05BDD"/>
    <w:rsid w:val="00A05E86"/>
    <w:rsid w:val="00A05F4A"/>
    <w:rsid w:val="00A07C6D"/>
    <w:rsid w:val="00A123E7"/>
    <w:rsid w:val="00A129F9"/>
    <w:rsid w:val="00A12F0E"/>
    <w:rsid w:val="00A16F68"/>
    <w:rsid w:val="00A2161F"/>
    <w:rsid w:val="00A246B4"/>
    <w:rsid w:val="00A27120"/>
    <w:rsid w:val="00A27836"/>
    <w:rsid w:val="00A3378A"/>
    <w:rsid w:val="00A358CE"/>
    <w:rsid w:val="00A410F8"/>
    <w:rsid w:val="00A42648"/>
    <w:rsid w:val="00A45447"/>
    <w:rsid w:val="00A4746B"/>
    <w:rsid w:val="00A47BA3"/>
    <w:rsid w:val="00A50AAE"/>
    <w:rsid w:val="00A5482F"/>
    <w:rsid w:val="00A66E5C"/>
    <w:rsid w:val="00A720BE"/>
    <w:rsid w:val="00A74C2A"/>
    <w:rsid w:val="00A77070"/>
    <w:rsid w:val="00A8495D"/>
    <w:rsid w:val="00A85B7B"/>
    <w:rsid w:val="00A87FF3"/>
    <w:rsid w:val="00A90E93"/>
    <w:rsid w:val="00A9277B"/>
    <w:rsid w:val="00A92949"/>
    <w:rsid w:val="00A92C00"/>
    <w:rsid w:val="00A966F9"/>
    <w:rsid w:val="00A96702"/>
    <w:rsid w:val="00AA0F30"/>
    <w:rsid w:val="00AB3489"/>
    <w:rsid w:val="00AB42C3"/>
    <w:rsid w:val="00AC0835"/>
    <w:rsid w:val="00AC4DEE"/>
    <w:rsid w:val="00AD02CE"/>
    <w:rsid w:val="00AD2392"/>
    <w:rsid w:val="00AD2771"/>
    <w:rsid w:val="00AD4658"/>
    <w:rsid w:val="00AE010D"/>
    <w:rsid w:val="00AE0900"/>
    <w:rsid w:val="00AE4CCF"/>
    <w:rsid w:val="00AF39D0"/>
    <w:rsid w:val="00AF3CDD"/>
    <w:rsid w:val="00AF40B5"/>
    <w:rsid w:val="00AF5CFB"/>
    <w:rsid w:val="00B017CA"/>
    <w:rsid w:val="00B0570E"/>
    <w:rsid w:val="00B069D6"/>
    <w:rsid w:val="00B07C9A"/>
    <w:rsid w:val="00B101BF"/>
    <w:rsid w:val="00B14C64"/>
    <w:rsid w:val="00B1513F"/>
    <w:rsid w:val="00B1726E"/>
    <w:rsid w:val="00B22F6E"/>
    <w:rsid w:val="00B24792"/>
    <w:rsid w:val="00B25826"/>
    <w:rsid w:val="00B25F16"/>
    <w:rsid w:val="00B26D48"/>
    <w:rsid w:val="00B27012"/>
    <w:rsid w:val="00B344A5"/>
    <w:rsid w:val="00B36D5B"/>
    <w:rsid w:val="00B422B2"/>
    <w:rsid w:val="00B43F47"/>
    <w:rsid w:val="00B44FB8"/>
    <w:rsid w:val="00B47B48"/>
    <w:rsid w:val="00B56D25"/>
    <w:rsid w:val="00B64B00"/>
    <w:rsid w:val="00B64E1D"/>
    <w:rsid w:val="00B71186"/>
    <w:rsid w:val="00B75AA7"/>
    <w:rsid w:val="00B7682B"/>
    <w:rsid w:val="00B77CFA"/>
    <w:rsid w:val="00B82505"/>
    <w:rsid w:val="00B873FB"/>
    <w:rsid w:val="00B9210E"/>
    <w:rsid w:val="00B92986"/>
    <w:rsid w:val="00B93797"/>
    <w:rsid w:val="00B96498"/>
    <w:rsid w:val="00B9689A"/>
    <w:rsid w:val="00B97565"/>
    <w:rsid w:val="00BA0D86"/>
    <w:rsid w:val="00BA2202"/>
    <w:rsid w:val="00BA30E5"/>
    <w:rsid w:val="00BA3337"/>
    <w:rsid w:val="00BA4614"/>
    <w:rsid w:val="00BB13B3"/>
    <w:rsid w:val="00BB2AA4"/>
    <w:rsid w:val="00BB5D15"/>
    <w:rsid w:val="00BC1BDF"/>
    <w:rsid w:val="00BC71DE"/>
    <w:rsid w:val="00BD0784"/>
    <w:rsid w:val="00BD09A6"/>
    <w:rsid w:val="00BD11CE"/>
    <w:rsid w:val="00BF4E38"/>
    <w:rsid w:val="00BF4E48"/>
    <w:rsid w:val="00BF74FC"/>
    <w:rsid w:val="00C0104D"/>
    <w:rsid w:val="00C0149D"/>
    <w:rsid w:val="00C027B6"/>
    <w:rsid w:val="00C039B5"/>
    <w:rsid w:val="00C100B5"/>
    <w:rsid w:val="00C1277A"/>
    <w:rsid w:val="00C14E44"/>
    <w:rsid w:val="00C26258"/>
    <w:rsid w:val="00C30AAE"/>
    <w:rsid w:val="00C320D2"/>
    <w:rsid w:val="00C36D4D"/>
    <w:rsid w:val="00C4058A"/>
    <w:rsid w:val="00C44753"/>
    <w:rsid w:val="00C5283F"/>
    <w:rsid w:val="00C53700"/>
    <w:rsid w:val="00C55D84"/>
    <w:rsid w:val="00C55DD5"/>
    <w:rsid w:val="00C57482"/>
    <w:rsid w:val="00C61243"/>
    <w:rsid w:val="00C63150"/>
    <w:rsid w:val="00C7251E"/>
    <w:rsid w:val="00C729E0"/>
    <w:rsid w:val="00C819C3"/>
    <w:rsid w:val="00C8462D"/>
    <w:rsid w:val="00C904B8"/>
    <w:rsid w:val="00C90AE0"/>
    <w:rsid w:val="00C95D53"/>
    <w:rsid w:val="00C95FF6"/>
    <w:rsid w:val="00C96C46"/>
    <w:rsid w:val="00CA0155"/>
    <w:rsid w:val="00CA0335"/>
    <w:rsid w:val="00CD1D3E"/>
    <w:rsid w:val="00CD2BE1"/>
    <w:rsid w:val="00CD3D2F"/>
    <w:rsid w:val="00CE3106"/>
    <w:rsid w:val="00CE3F8E"/>
    <w:rsid w:val="00CE4358"/>
    <w:rsid w:val="00CE437E"/>
    <w:rsid w:val="00CE5D61"/>
    <w:rsid w:val="00CE7661"/>
    <w:rsid w:val="00CE79A0"/>
    <w:rsid w:val="00CF2DCD"/>
    <w:rsid w:val="00CF2F88"/>
    <w:rsid w:val="00CF5396"/>
    <w:rsid w:val="00CF5B5B"/>
    <w:rsid w:val="00CF5B73"/>
    <w:rsid w:val="00D029C7"/>
    <w:rsid w:val="00D03090"/>
    <w:rsid w:val="00D043BD"/>
    <w:rsid w:val="00D057A9"/>
    <w:rsid w:val="00D05DCC"/>
    <w:rsid w:val="00D07950"/>
    <w:rsid w:val="00D10638"/>
    <w:rsid w:val="00D12847"/>
    <w:rsid w:val="00D12AA4"/>
    <w:rsid w:val="00D148D0"/>
    <w:rsid w:val="00D22437"/>
    <w:rsid w:val="00D243E3"/>
    <w:rsid w:val="00D30880"/>
    <w:rsid w:val="00D3101F"/>
    <w:rsid w:val="00D34103"/>
    <w:rsid w:val="00D34648"/>
    <w:rsid w:val="00D36237"/>
    <w:rsid w:val="00D41318"/>
    <w:rsid w:val="00D42532"/>
    <w:rsid w:val="00D43224"/>
    <w:rsid w:val="00D5040A"/>
    <w:rsid w:val="00D510F5"/>
    <w:rsid w:val="00D52504"/>
    <w:rsid w:val="00D53BFB"/>
    <w:rsid w:val="00D53F4F"/>
    <w:rsid w:val="00D56BA9"/>
    <w:rsid w:val="00D60135"/>
    <w:rsid w:val="00D6628F"/>
    <w:rsid w:val="00D6780D"/>
    <w:rsid w:val="00D700FE"/>
    <w:rsid w:val="00D7066C"/>
    <w:rsid w:val="00D70A53"/>
    <w:rsid w:val="00D73D95"/>
    <w:rsid w:val="00D773EC"/>
    <w:rsid w:val="00D77CAD"/>
    <w:rsid w:val="00D811AB"/>
    <w:rsid w:val="00D82AAB"/>
    <w:rsid w:val="00D8311A"/>
    <w:rsid w:val="00D84ECC"/>
    <w:rsid w:val="00D856AA"/>
    <w:rsid w:val="00D866D3"/>
    <w:rsid w:val="00D91EE0"/>
    <w:rsid w:val="00D931B2"/>
    <w:rsid w:val="00D93FE2"/>
    <w:rsid w:val="00D95556"/>
    <w:rsid w:val="00DA15C7"/>
    <w:rsid w:val="00DA15DF"/>
    <w:rsid w:val="00DA19CC"/>
    <w:rsid w:val="00DB29A0"/>
    <w:rsid w:val="00DC1378"/>
    <w:rsid w:val="00DC2169"/>
    <w:rsid w:val="00DC27D2"/>
    <w:rsid w:val="00DC52D7"/>
    <w:rsid w:val="00DC574C"/>
    <w:rsid w:val="00DC6338"/>
    <w:rsid w:val="00DC6A88"/>
    <w:rsid w:val="00DC77FB"/>
    <w:rsid w:val="00DD1D43"/>
    <w:rsid w:val="00DD3421"/>
    <w:rsid w:val="00DD3F5A"/>
    <w:rsid w:val="00DE33C8"/>
    <w:rsid w:val="00DE4E57"/>
    <w:rsid w:val="00DF2172"/>
    <w:rsid w:val="00DF528B"/>
    <w:rsid w:val="00DF6FA1"/>
    <w:rsid w:val="00E049E8"/>
    <w:rsid w:val="00E07300"/>
    <w:rsid w:val="00E11A0D"/>
    <w:rsid w:val="00E12D9B"/>
    <w:rsid w:val="00E12E44"/>
    <w:rsid w:val="00E22386"/>
    <w:rsid w:val="00E225F1"/>
    <w:rsid w:val="00E22C60"/>
    <w:rsid w:val="00E32681"/>
    <w:rsid w:val="00E32CF0"/>
    <w:rsid w:val="00E3305A"/>
    <w:rsid w:val="00E34D3C"/>
    <w:rsid w:val="00E406AE"/>
    <w:rsid w:val="00E419C0"/>
    <w:rsid w:val="00E42007"/>
    <w:rsid w:val="00E4563A"/>
    <w:rsid w:val="00E51F39"/>
    <w:rsid w:val="00E537BA"/>
    <w:rsid w:val="00E5450B"/>
    <w:rsid w:val="00E56EFB"/>
    <w:rsid w:val="00E61692"/>
    <w:rsid w:val="00E63202"/>
    <w:rsid w:val="00E64422"/>
    <w:rsid w:val="00E6665B"/>
    <w:rsid w:val="00E67610"/>
    <w:rsid w:val="00E70B85"/>
    <w:rsid w:val="00E751A7"/>
    <w:rsid w:val="00E751C4"/>
    <w:rsid w:val="00E77C2A"/>
    <w:rsid w:val="00E77D60"/>
    <w:rsid w:val="00E828BC"/>
    <w:rsid w:val="00E83E77"/>
    <w:rsid w:val="00E87D5E"/>
    <w:rsid w:val="00E9244E"/>
    <w:rsid w:val="00E93E73"/>
    <w:rsid w:val="00E96EB6"/>
    <w:rsid w:val="00E97C5B"/>
    <w:rsid w:val="00EA022E"/>
    <w:rsid w:val="00EA2380"/>
    <w:rsid w:val="00EA4348"/>
    <w:rsid w:val="00EA69AC"/>
    <w:rsid w:val="00EA7372"/>
    <w:rsid w:val="00EA7D93"/>
    <w:rsid w:val="00EB5750"/>
    <w:rsid w:val="00EB693E"/>
    <w:rsid w:val="00EC65CA"/>
    <w:rsid w:val="00EE1995"/>
    <w:rsid w:val="00EE25CF"/>
    <w:rsid w:val="00EE2C72"/>
    <w:rsid w:val="00EE39BF"/>
    <w:rsid w:val="00EE6F31"/>
    <w:rsid w:val="00EF268B"/>
    <w:rsid w:val="00EF39B7"/>
    <w:rsid w:val="00EF3E55"/>
    <w:rsid w:val="00EF5173"/>
    <w:rsid w:val="00F02E8D"/>
    <w:rsid w:val="00F04829"/>
    <w:rsid w:val="00F11DEB"/>
    <w:rsid w:val="00F20BE8"/>
    <w:rsid w:val="00F23486"/>
    <w:rsid w:val="00F2458C"/>
    <w:rsid w:val="00F27685"/>
    <w:rsid w:val="00F3134D"/>
    <w:rsid w:val="00F315CA"/>
    <w:rsid w:val="00F319FD"/>
    <w:rsid w:val="00F338C6"/>
    <w:rsid w:val="00F3420B"/>
    <w:rsid w:val="00F418D4"/>
    <w:rsid w:val="00F42898"/>
    <w:rsid w:val="00F432EF"/>
    <w:rsid w:val="00F45B00"/>
    <w:rsid w:val="00F56507"/>
    <w:rsid w:val="00F65A65"/>
    <w:rsid w:val="00F65E74"/>
    <w:rsid w:val="00F7093A"/>
    <w:rsid w:val="00F725F0"/>
    <w:rsid w:val="00F757B3"/>
    <w:rsid w:val="00F774FC"/>
    <w:rsid w:val="00F77AB2"/>
    <w:rsid w:val="00F87E56"/>
    <w:rsid w:val="00F93BA5"/>
    <w:rsid w:val="00F94744"/>
    <w:rsid w:val="00FA56FA"/>
    <w:rsid w:val="00FB30A4"/>
    <w:rsid w:val="00FB405B"/>
    <w:rsid w:val="00FB4985"/>
    <w:rsid w:val="00FB554B"/>
    <w:rsid w:val="00FC13D9"/>
    <w:rsid w:val="00FC210C"/>
    <w:rsid w:val="00FC327D"/>
    <w:rsid w:val="00FC5FBE"/>
    <w:rsid w:val="00FC6061"/>
    <w:rsid w:val="00FD371D"/>
    <w:rsid w:val="00FD4FE2"/>
    <w:rsid w:val="00FE37FF"/>
    <w:rsid w:val="00FF42FE"/>
    <w:rsid w:val="00FF7B71"/>
    <w:rsid w:val="00FF7F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5E6C8"/>
  <w15:docId w15:val="{356676CF-1DCF-4FA8-BF72-F4761C47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E1F"/>
    <w:rPr>
      <w:sz w:val="24"/>
      <w:szCs w:val="24"/>
      <w:lang w:eastAsia="fr-FR"/>
    </w:rPr>
  </w:style>
  <w:style w:type="paragraph" w:styleId="Titre1">
    <w:name w:val="heading 1"/>
    <w:basedOn w:val="Normal"/>
    <w:next w:val="Normal"/>
    <w:qFormat/>
    <w:rsid w:val="001A2E1F"/>
    <w:pPr>
      <w:keepNext/>
      <w:tabs>
        <w:tab w:val="left" w:pos="3240"/>
      </w:tabs>
      <w:ind w:left="3240" w:hanging="540"/>
      <w:jc w:val="center"/>
      <w:outlineLvl w:val="0"/>
    </w:pPr>
    <w:rPr>
      <w:rFonts w:ascii="Arial" w:hAnsi="Arial" w:cs="Arial"/>
      <w:b/>
      <w:bCs/>
      <w:u w:val="single"/>
    </w:rPr>
  </w:style>
  <w:style w:type="paragraph" w:styleId="Titre2">
    <w:name w:val="heading 2"/>
    <w:basedOn w:val="Normal"/>
    <w:next w:val="Normal"/>
    <w:qFormat/>
    <w:rsid w:val="001A2E1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A2E1F"/>
    <w:pPr>
      <w:keepNext/>
      <w:spacing w:before="240" w:after="60"/>
      <w:outlineLvl w:val="2"/>
    </w:pPr>
    <w:rPr>
      <w:rFonts w:ascii="Arial" w:hAnsi="Arial" w:cs="Arial"/>
      <w:b/>
      <w:bCs/>
      <w:sz w:val="26"/>
      <w:szCs w:val="26"/>
    </w:rPr>
  </w:style>
  <w:style w:type="paragraph" w:styleId="Titre4">
    <w:name w:val="heading 4"/>
    <w:basedOn w:val="Normal"/>
    <w:next w:val="Normal"/>
    <w:qFormat/>
    <w:rsid w:val="001A2E1F"/>
    <w:pPr>
      <w:keepNext/>
      <w:spacing w:before="240" w:after="60"/>
      <w:outlineLvl w:val="3"/>
    </w:pPr>
    <w:rPr>
      <w:b/>
      <w:bCs/>
      <w:sz w:val="28"/>
      <w:szCs w:val="28"/>
    </w:rPr>
  </w:style>
  <w:style w:type="paragraph" w:styleId="Titre5">
    <w:name w:val="heading 5"/>
    <w:basedOn w:val="Normal"/>
    <w:next w:val="Normal"/>
    <w:qFormat/>
    <w:rsid w:val="001A2E1F"/>
    <w:pPr>
      <w:spacing w:before="240" w:after="60"/>
      <w:outlineLvl w:val="4"/>
    </w:pPr>
    <w:rPr>
      <w:b/>
      <w:bCs/>
      <w:i/>
      <w:iCs/>
      <w:sz w:val="26"/>
      <w:szCs w:val="26"/>
    </w:rPr>
  </w:style>
  <w:style w:type="paragraph" w:styleId="Titre6">
    <w:name w:val="heading 6"/>
    <w:basedOn w:val="Normal"/>
    <w:next w:val="Normal"/>
    <w:qFormat/>
    <w:rsid w:val="001A2E1F"/>
    <w:pPr>
      <w:keepNext/>
      <w:jc w:val="both"/>
      <w:outlineLvl w:val="5"/>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2E1F"/>
    <w:pPr>
      <w:tabs>
        <w:tab w:val="center" w:pos="4320"/>
        <w:tab w:val="right" w:pos="8640"/>
      </w:tabs>
    </w:pPr>
  </w:style>
  <w:style w:type="paragraph" w:styleId="Pieddepage">
    <w:name w:val="footer"/>
    <w:basedOn w:val="Normal"/>
    <w:link w:val="PieddepageCar"/>
    <w:uiPriority w:val="99"/>
    <w:rsid w:val="001A2E1F"/>
    <w:pPr>
      <w:tabs>
        <w:tab w:val="center" w:pos="4320"/>
        <w:tab w:val="right" w:pos="8640"/>
      </w:tabs>
    </w:pPr>
  </w:style>
  <w:style w:type="character" w:styleId="Numrodepage">
    <w:name w:val="page number"/>
    <w:basedOn w:val="Policepardfaut"/>
    <w:rsid w:val="001A2E1F"/>
  </w:style>
  <w:style w:type="paragraph" w:styleId="Corpsdetexte">
    <w:name w:val="Body Text"/>
    <w:basedOn w:val="Normal"/>
    <w:rsid w:val="001A2E1F"/>
    <w:pPr>
      <w:jc w:val="both"/>
    </w:pPr>
    <w:rPr>
      <w:bCs/>
    </w:rPr>
  </w:style>
  <w:style w:type="paragraph" w:customStyle="1" w:styleId="Norsolution">
    <w:name w:val="No. résolution"/>
    <w:basedOn w:val="Normal"/>
    <w:rsid w:val="001A2E1F"/>
  </w:style>
  <w:style w:type="paragraph" w:customStyle="1" w:styleId="TEXTEdersolution">
    <w:name w:val="TEXTE de résolution"/>
    <w:basedOn w:val="Norsolution"/>
    <w:rsid w:val="001A2E1F"/>
    <w:pPr>
      <w:ind w:left="2520"/>
    </w:pPr>
    <w:rPr>
      <w:lang w:val="en-CA"/>
    </w:rPr>
  </w:style>
  <w:style w:type="paragraph" w:styleId="Retraitcorpsdetexte3">
    <w:name w:val="Body Text Indent 3"/>
    <w:basedOn w:val="Normal"/>
    <w:rsid w:val="001A2E1F"/>
    <w:pPr>
      <w:ind w:left="426"/>
      <w:jc w:val="both"/>
    </w:pPr>
  </w:style>
  <w:style w:type="paragraph" w:styleId="Retraitcorpsdetexte">
    <w:name w:val="Body Text Indent"/>
    <w:basedOn w:val="Normal"/>
    <w:rsid w:val="001A2E1F"/>
    <w:pPr>
      <w:spacing w:after="120"/>
      <w:ind w:left="283"/>
    </w:pPr>
  </w:style>
  <w:style w:type="paragraph" w:styleId="Textedebulles">
    <w:name w:val="Balloon Text"/>
    <w:basedOn w:val="Normal"/>
    <w:semiHidden/>
    <w:rsid w:val="001A2E1F"/>
    <w:rPr>
      <w:rFonts w:ascii="Tahoma" w:hAnsi="Tahoma" w:cs="Tahoma"/>
      <w:sz w:val="16"/>
      <w:szCs w:val="16"/>
    </w:rPr>
  </w:style>
  <w:style w:type="paragraph" w:styleId="Corpsdetexte3">
    <w:name w:val="Body Text 3"/>
    <w:basedOn w:val="Normal"/>
    <w:rsid w:val="001A2E1F"/>
    <w:pPr>
      <w:spacing w:after="120"/>
    </w:pPr>
    <w:rPr>
      <w:sz w:val="16"/>
      <w:szCs w:val="16"/>
    </w:rPr>
  </w:style>
  <w:style w:type="paragraph" w:styleId="Titre">
    <w:name w:val="Title"/>
    <w:basedOn w:val="Normal"/>
    <w:qFormat/>
    <w:rsid w:val="001A2E1F"/>
    <w:pPr>
      <w:jc w:val="center"/>
    </w:pPr>
    <w:rPr>
      <w:b/>
      <w:bCs/>
      <w:smallCaps/>
    </w:rPr>
  </w:style>
  <w:style w:type="paragraph" w:styleId="NormalWeb">
    <w:name w:val="Normal (Web)"/>
    <w:basedOn w:val="Normal"/>
    <w:uiPriority w:val="99"/>
    <w:rsid w:val="001A2E1F"/>
    <w:pPr>
      <w:spacing w:before="100" w:beforeAutospacing="1" w:after="100" w:afterAutospacing="1"/>
    </w:pPr>
    <w:rPr>
      <w:color w:val="000000"/>
      <w:lang w:val="fr-FR"/>
    </w:rPr>
  </w:style>
  <w:style w:type="paragraph" w:styleId="Corpsdetexte2">
    <w:name w:val="Body Text 2"/>
    <w:basedOn w:val="Normal"/>
    <w:rsid w:val="001A2E1F"/>
    <w:pPr>
      <w:spacing w:after="120" w:line="480" w:lineRule="auto"/>
    </w:pPr>
  </w:style>
  <w:style w:type="character" w:styleId="Lienhypertexte">
    <w:name w:val="Hyperlink"/>
    <w:basedOn w:val="Policepardfaut"/>
    <w:rsid w:val="001A2E1F"/>
    <w:rPr>
      <w:color w:val="0000FF"/>
      <w:u w:val="single"/>
    </w:rPr>
  </w:style>
  <w:style w:type="character" w:customStyle="1" w:styleId="nobold">
    <w:name w:val="nobold"/>
    <w:basedOn w:val="Policepardfaut"/>
    <w:rsid w:val="001A2E1F"/>
    <w:rPr>
      <w:b/>
      <w:bCs/>
      <w:sz w:val="27"/>
      <w:szCs w:val="27"/>
    </w:rPr>
  </w:style>
  <w:style w:type="character" w:customStyle="1" w:styleId="printexpandtree">
    <w:name w:val="print expandtree"/>
    <w:basedOn w:val="Policepardfaut"/>
    <w:rsid w:val="001A2E1F"/>
  </w:style>
  <w:style w:type="paragraph" w:styleId="Liste">
    <w:name w:val="List"/>
    <w:basedOn w:val="Corpsdetexte"/>
    <w:rsid w:val="001A2E1F"/>
    <w:pPr>
      <w:widowControl w:val="0"/>
      <w:suppressAutoHyphens/>
      <w:spacing w:after="120"/>
      <w:jc w:val="left"/>
    </w:pPr>
    <w:rPr>
      <w:rFonts w:ascii="Nimbus Roman No9 L" w:eastAsia="DejaVu Sans" w:hAnsi="Nimbus Roman No9 L"/>
      <w:bCs w:val="0"/>
      <w:kern w:val="1"/>
    </w:rPr>
  </w:style>
  <w:style w:type="paragraph" w:styleId="Paragraphedeliste">
    <w:name w:val="List Paragraph"/>
    <w:basedOn w:val="Normal"/>
    <w:qFormat/>
    <w:rsid w:val="0076572F"/>
    <w:pPr>
      <w:ind w:left="708"/>
    </w:pPr>
  </w:style>
  <w:style w:type="character" w:customStyle="1" w:styleId="PieddepageCar">
    <w:name w:val="Pied de page Car"/>
    <w:basedOn w:val="Policepardfaut"/>
    <w:link w:val="Pieddepage"/>
    <w:uiPriority w:val="99"/>
    <w:rsid w:val="00AA0F30"/>
    <w:rPr>
      <w:sz w:val="24"/>
      <w:szCs w:val="24"/>
      <w:lang w:eastAsia="fr-FR"/>
    </w:rPr>
  </w:style>
  <w:style w:type="character" w:customStyle="1" w:styleId="s4">
    <w:name w:val="s4"/>
    <w:basedOn w:val="Policepardfaut"/>
    <w:rsid w:val="00116AD6"/>
  </w:style>
  <w:style w:type="character" w:customStyle="1" w:styleId="s8">
    <w:name w:val="s8"/>
    <w:basedOn w:val="Policepardfaut"/>
    <w:rsid w:val="00116AD6"/>
  </w:style>
  <w:style w:type="table" w:styleId="Grilledutableau">
    <w:name w:val="Table Grid"/>
    <w:basedOn w:val="TableauNormal"/>
    <w:uiPriority w:val="39"/>
    <w:rsid w:val="00D8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0AF"/>
    <w:pPr>
      <w:autoSpaceDE w:val="0"/>
      <w:autoSpaceDN w:val="0"/>
      <w:adjustRightInd w:val="0"/>
    </w:pPr>
    <w:rPr>
      <w:rFonts w:ascii="Arial" w:hAnsi="Arial" w:cs="Arial"/>
      <w:color w:val="000000"/>
      <w:sz w:val="24"/>
      <w:szCs w:val="24"/>
    </w:rPr>
  </w:style>
  <w:style w:type="paragraph" w:customStyle="1" w:styleId="Textbody">
    <w:name w:val="Text body"/>
    <w:basedOn w:val="Normal"/>
    <w:rsid w:val="00883808"/>
    <w:pPr>
      <w:widowControl w:val="0"/>
      <w:suppressAutoHyphens/>
      <w:autoSpaceDN w:val="0"/>
      <w:spacing w:after="120"/>
      <w:textAlignment w:val="baseline"/>
    </w:pPr>
    <w:rPr>
      <w:rFonts w:eastAsia="SimSun" w:cs="Arial"/>
      <w:kern w:val="3"/>
      <w:lang w:eastAsia="zh-CN" w:bidi="hi-IN"/>
    </w:rPr>
  </w:style>
  <w:style w:type="character" w:customStyle="1" w:styleId="En-tteCar">
    <w:name w:val="En-tête Car"/>
    <w:basedOn w:val="Policepardfaut"/>
    <w:link w:val="En-tte"/>
    <w:rsid w:val="00D148D0"/>
    <w:rPr>
      <w:sz w:val="24"/>
      <w:szCs w:val="24"/>
      <w:lang w:eastAsia="fr-FR"/>
    </w:rPr>
  </w:style>
  <w:style w:type="paragraph" w:customStyle="1" w:styleId="Normalcentr1">
    <w:name w:val="Normal centré1"/>
    <w:basedOn w:val="Normal"/>
    <w:rsid w:val="00B71186"/>
    <w:pPr>
      <w:spacing w:line="360" w:lineRule="auto"/>
      <w:ind w:left="1588" w:right="284"/>
      <w:jc w:val="both"/>
    </w:pPr>
    <w:rPr>
      <w:rFonts w:ascii="BernhardMod BT" w:hAnsi="BernhardMod B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7356">
      <w:bodyDiv w:val="1"/>
      <w:marLeft w:val="0"/>
      <w:marRight w:val="0"/>
      <w:marTop w:val="0"/>
      <w:marBottom w:val="0"/>
      <w:divBdr>
        <w:top w:val="none" w:sz="0" w:space="0" w:color="auto"/>
        <w:left w:val="none" w:sz="0" w:space="0" w:color="auto"/>
        <w:bottom w:val="none" w:sz="0" w:space="0" w:color="auto"/>
        <w:right w:val="none" w:sz="0" w:space="0" w:color="auto"/>
      </w:divBdr>
    </w:div>
    <w:div w:id="114177469">
      <w:bodyDiv w:val="1"/>
      <w:marLeft w:val="0"/>
      <w:marRight w:val="0"/>
      <w:marTop w:val="0"/>
      <w:marBottom w:val="0"/>
      <w:divBdr>
        <w:top w:val="none" w:sz="0" w:space="0" w:color="auto"/>
        <w:left w:val="none" w:sz="0" w:space="0" w:color="auto"/>
        <w:bottom w:val="none" w:sz="0" w:space="0" w:color="auto"/>
        <w:right w:val="none" w:sz="0" w:space="0" w:color="auto"/>
      </w:divBdr>
    </w:div>
    <w:div w:id="244193791">
      <w:bodyDiv w:val="1"/>
      <w:marLeft w:val="0"/>
      <w:marRight w:val="0"/>
      <w:marTop w:val="0"/>
      <w:marBottom w:val="0"/>
      <w:divBdr>
        <w:top w:val="none" w:sz="0" w:space="0" w:color="auto"/>
        <w:left w:val="none" w:sz="0" w:space="0" w:color="auto"/>
        <w:bottom w:val="none" w:sz="0" w:space="0" w:color="auto"/>
        <w:right w:val="none" w:sz="0" w:space="0" w:color="auto"/>
      </w:divBdr>
    </w:div>
    <w:div w:id="724304568">
      <w:bodyDiv w:val="1"/>
      <w:marLeft w:val="0"/>
      <w:marRight w:val="0"/>
      <w:marTop w:val="0"/>
      <w:marBottom w:val="0"/>
      <w:divBdr>
        <w:top w:val="none" w:sz="0" w:space="0" w:color="auto"/>
        <w:left w:val="none" w:sz="0" w:space="0" w:color="auto"/>
        <w:bottom w:val="none" w:sz="0" w:space="0" w:color="auto"/>
        <w:right w:val="none" w:sz="0" w:space="0" w:color="auto"/>
      </w:divBdr>
    </w:div>
    <w:div w:id="730730162">
      <w:bodyDiv w:val="1"/>
      <w:marLeft w:val="0"/>
      <w:marRight w:val="0"/>
      <w:marTop w:val="0"/>
      <w:marBottom w:val="0"/>
      <w:divBdr>
        <w:top w:val="none" w:sz="0" w:space="0" w:color="auto"/>
        <w:left w:val="none" w:sz="0" w:space="0" w:color="auto"/>
        <w:bottom w:val="none" w:sz="0" w:space="0" w:color="auto"/>
        <w:right w:val="none" w:sz="0" w:space="0" w:color="auto"/>
      </w:divBdr>
    </w:div>
    <w:div w:id="731584575">
      <w:bodyDiv w:val="1"/>
      <w:marLeft w:val="0"/>
      <w:marRight w:val="0"/>
      <w:marTop w:val="0"/>
      <w:marBottom w:val="0"/>
      <w:divBdr>
        <w:top w:val="none" w:sz="0" w:space="0" w:color="auto"/>
        <w:left w:val="none" w:sz="0" w:space="0" w:color="auto"/>
        <w:bottom w:val="none" w:sz="0" w:space="0" w:color="auto"/>
        <w:right w:val="none" w:sz="0" w:space="0" w:color="auto"/>
      </w:divBdr>
    </w:div>
    <w:div w:id="1410347550">
      <w:bodyDiv w:val="1"/>
      <w:marLeft w:val="0"/>
      <w:marRight w:val="0"/>
      <w:marTop w:val="0"/>
      <w:marBottom w:val="0"/>
      <w:divBdr>
        <w:top w:val="none" w:sz="0" w:space="0" w:color="auto"/>
        <w:left w:val="none" w:sz="0" w:space="0" w:color="auto"/>
        <w:bottom w:val="none" w:sz="0" w:space="0" w:color="auto"/>
        <w:right w:val="none" w:sz="0" w:space="0" w:color="auto"/>
      </w:divBdr>
    </w:div>
    <w:div w:id="1495336183">
      <w:bodyDiv w:val="1"/>
      <w:marLeft w:val="0"/>
      <w:marRight w:val="0"/>
      <w:marTop w:val="0"/>
      <w:marBottom w:val="0"/>
      <w:divBdr>
        <w:top w:val="none" w:sz="0" w:space="0" w:color="auto"/>
        <w:left w:val="none" w:sz="0" w:space="0" w:color="auto"/>
        <w:bottom w:val="none" w:sz="0" w:space="0" w:color="auto"/>
        <w:right w:val="none" w:sz="0" w:space="0" w:color="auto"/>
      </w:divBdr>
    </w:div>
    <w:div w:id="1630743784">
      <w:bodyDiv w:val="1"/>
      <w:marLeft w:val="0"/>
      <w:marRight w:val="0"/>
      <w:marTop w:val="0"/>
      <w:marBottom w:val="0"/>
      <w:divBdr>
        <w:top w:val="none" w:sz="0" w:space="0" w:color="auto"/>
        <w:left w:val="none" w:sz="0" w:space="0" w:color="auto"/>
        <w:bottom w:val="none" w:sz="0" w:space="0" w:color="auto"/>
        <w:right w:val="none" w:sz="0" w:space="0" w:color="auto"/>
      </w:divBdr>
    </w:div>
    <w:div w:id="1672681769">
      <w:bodyDiv w:val="1"/>
      <w:marLeft w:val="0"/>
      <w:marRight w:val="0"/>
      <w:marTop w:val="0"/>
      <w:marBottom w:val="0"/>
      <w:divBdr>
        <w:top w:val="none" w:sz="0" w:space="0" w:color="auto"/>
        <w:left w:val="none" w:sz="0" w:space="0" w:color="auto"/>
        <w:bottom w:val="none" w:sz="0" w:space="0" w:color="auto"/>
        <w:right w:val="none" w:sz="0" w:space="0" w:color="auto"/>
      </w:divBdr>
    </w:div>
    <w:div w:id="1792048284">
      <w:bodyDiv w:val="1"/>
      <w:marLeft w:val="0"/>
      <w:marRight w:val="0"/>
      <w:marTop w:val="0"/>
      <w:marBottom w:val="0"/>
      <w:divBdr>
        <w:top w:val="none" w:sz="0" w:space="0" w:color="auto"/>
        <w:left w:val="none" w:sz="0" w:space="0" w:color="auto"/>
        <w:bottom w:val="none" w:sz="0" w:space="0" w:color="auto"/>
        <w:right w:val="none" w:sz="0" w:space="0" w:color="auto"/>
      </w:divBdr>
    </w:div>
    <w:div w:id="18026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EC2E-F811-4725-817F-2B2B6A7B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4203</TotalTime>
  <Pages>21</Pages>
  <Words>6696</Words>
  <Characters>35047</Characters>
  <Application>Microsoft Office Word</Application>
  <DocSecurity>0</DocSecurity>
  <Lines>292</Lines>
  <Paragraphs>83</Paragraphs>
  <ScaleCrop>false</ScaleCrop>
  <HeadingPairs>
    <vt:vector size="2" baseType="variant">
      <vt:variant>
        <vt:lpstr>Titre</vt:lpstr>
      </vt:variant>
      <vt:variant>
        <vt:i4>1</vt:i4>
      </vt:variant>
    </vt:vector>
  </HeadingPairs>
  <TitlesOfParts>
    <vt:vector size="1" baseType="lpstr">
      <vt:lpstr>Province de Québec</vt:lpstr>
    </vt:vector>
  </TitlesOfParts>
  <Company>Canton de Roxton</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Municipalité Canton de Roxto</dc:creator>
  <cp:lastModifiedBy>Peggy Gélinas</cp:lastModifiedBy>
  <cp:revision>47</cp:revision>
  <cp:lastPrinted>2024-03-28T13:39:00Z</cp:lastPrinted>
  <dcterms:created xsi:type="dcterms:W3CDTF">2024-01-15T19:44:00Z</dcterms:created>
  <dcterms:modified xsi:type="dcterms:W3CDTF">2024-03-28T14:49:00Z</dcterms:modified>
</cp:coreProperties>
</file>